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E1" w:rsidRDefault="007D3DE1" w:rsidP="002C166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>LEMBAGA HASIL DALAM NEGERI MALAYSIA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826A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  <w:t xml:space="preserve">JABATAN PEROLEHAN DAN ASET           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  <w:t xml:space="preserve">TINGKAT </w:t>
      </w:r>
      <w:r w:rsidR="00893219">
        <w:rPr>
          <w:rFonts w:ascii="Arial" w:hAnsi="Arial" w:cs="Arial"/>
          <w:b/>
          <w:bCs/>
          <w:sz w:val="24"/>
          <w:szCs w:val="24"/>
        </w:rPr>
        <w:t>1</w:t>
      </w:r>
      <w:r w:rsidRPr="00826A4F">
        <w:rPr>
          <w:rFonts w:ascii="Arial" w:hAnsi="Arial" w:cs="Arial"/>
          <w:b/>
          <w:bCs/>
          <w:sz w:val="24"/>
          <w:szCs w:val="24"/>
        </w:rPr>
        <w:t>4, BLOK 9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>KOMPLEKS BANGUNAN KERAJAAN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  <w:t>JALAN DUTA, PETI SURAT 11833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  <w:t>50758 KUALA LUMPUR</w:t>
      </w:r>
    </w:p>
    <w:p w:rsidR="004A4664" w:rsidRPr="00826A4F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</w:r>
      <w:r w:rsidRPr="00826A4F">
        <w:rPr>
          <w:rFonts w:ascii="Arial" w:hAnsi="Arial" w:cs="Arial"/>
          <w:b/>
          <w:bCs/>
          <w:sz w:val="24"/>
          <w:szCs w:val="24"/>
        </w:rPr>
        <w:tab/>
        <w:t>TELEFON : 03-62091000 FAKS : 03-62011330</w:t>
      </w:r>
    </w:p>
    <w:p w:rsidR="004A4664" w:rsidRPr="002A28E3" w:rsidRDefault="004A4664" w:rsidP="002C1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A4664" w:rsidRPr="00826A4F" w:rsidRDefault="004A4664" w:rsidP="002C166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6A4F">
        <w:rPr>
          <w:rFonts w:ascii="Arial" w:hAnsi="Arial" w:cs="Arial"/>
          <w:b/>
          <w:bCs/>
          <w:sz w:val="24"/>
          <w:szCs w:val="24"/>
        </w:rPr>
        <w:t>MEMO</w:t>
      </w:r>
    </w:p>
    <w:p w:rsidR="004A4664" w:rsidRPr="00826A4F" w:rsidRDefault="004A4664" w:rsidP="002C166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ind w:left="-90" w:firstLine="90"/>
        <w:jc w:val="right"/>
        <w:rPr>
          <w:rFonts w:ascii="Arial" w:hAnsi="Arial" w:cs="Arial"/>
          <w:i/>
          <w:iCs/>
          <w:sz w:val="16"/>
          <w:szCs w:val="16"/>
        </w:rPr>
      </w:pPr>
      <w:r w:rsidRPr="00826A4F">
        <w:rPr>
          <w:rFonts w:ascii="Arial" w:hAnsi="Arial" w:cs="Arial"/>
          <w:i/>
          <w:iCs/>
          <w:sz w:val="16"/>
          <w:szCs w:val="16"/>
        </w:rPr>
        <w:t>Telefon : 03-62091000 Faks : 03-62091330</w:t>
      </w:r>
    </w:p>
    <w:p w:rsidR="004A4664" w:rsidRDefault="004A4664" w:rsidP="002C166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ind w:left="-90" w:firstLine="90"/>
        <w:jc w:val="right"/>
        <w:rPr>
          <w:rFonts w:ascii="Arial" w:hAnsi="Arial" w:cs="Arial"/>
          <w:i/>
          <w:iCs/>
          <w:sz w:val="16"/>
          <w:szCs w:val="16"/>
        </w:rPr>
      </w:pPr>
      <w:r w:rsidRPr="00826A4F">
        <w:rPr>
          <w:rFonts w:ascii="Arial" w:hAnsi="Arial" w:cs="Arial"/>
          <w:i/>
          <w:iCs/>
          <w:sz w:val="16"/>
          <w:szCs w:val="16"/>
        </w:rPr>
        <w:t xml:space="preserve">Laman Web : </w:t>
      </w:r>
      <w:hyperlink r:id="rId8" w:history="1">
        <w:r w:rsidRPr="00DB23B1">
          <w:rPr>
            <w:rStyle w:val="Hyperlink"/>
            <w:rFonts w:ascii="Arial" w:hAnsi="Arial" w:cs="Arial"/>
            <w:i/>
            <w:iCs/>
            <w:sz w:val="16"/>
            <w:szCs w:val="16"/>
          </w:rPr>
          <w:t>http://www.hasil.gov.my</w:t>
        </w:r>
      </w:hyperlink>
    </w:p>
    <w:p w:rsidR="004A4664" w:rsidRPr="00826A4F" w:rsidRDefault="004A4664" w:rsidP="002C166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ind w:left="-90" w:firstLine="90"/>
        <w:jc w:val="right"/>
        <w:rPr>
          <w:rFonts w:ascii="Arial" w:hAnsi="Arial" w:cs="Arial"/>
          <w:i/>
          <w:iCs/>
          <w:sz w:val="16"/>
          <w:szCs w:val="16"/>
        </w:rPr>
      </w:pPr>
    </w:p>
    <w:tbl>
      <w:tblPr>
        <w:tblW w:w="9540" w:type="dxa"/>
        <w:jc w:val="right"/>
        <w:tblInd w:w="-10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35"/>
        <w:gridCol w:w="2155"/>
        <w:gridCol w:w="35"/>
        <w:gridCol w:w="1555"/>
        <w:gridCol w:w="3582"/>
        <w:gridCol w:w="2142"/>
        <w:gridCol w:w="36"/>
      </w:tblGrid>
      <w:tr w:rsidR="004A4664" w:rsidRPr="00531E15" w:rsidTr="0071302E">
        <w:trPr>
          <w:gridAfter w:val="1"/>
          <w:wAfter w:w="36" w:type="dxa"/>
          <w:trHeight w:val="723"/>
          <w:jc w:val="right"/>
        </w:trPr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664" w:rsidRPr="00531E15" w:rsidRDefault="004A4664" w:rsidP="00EE308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E15">
              <w:rPr>
                <w:rFonts w:ascii="Arial" w:hAnsi="Arial" w:cs="Arial"/>
                <w:b/>
                <w:bCs/>
                <w:sz w:val="24"/>
                <w:szCs w:val="24"/>
              </w:rPr>
              <w:t>Kepada:</w:t>
            </w:r>
          </w:p>
        </w:tc>
        <w:tc>
          <w:tcPr>
            <w:tcW w:w="7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81" w:rsidRPr="00531E15" w:rsidRDefault="00ED2E5D" w:rsidP="003A253D">
            <w:pPr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sz w:val="24"/>
                <w:szCs w:val="24"/>
              </w:rPr>
              <w:t xml:space="preserve">Semua </w:t>
            </w:r>
            <w:r w:rsidR="004A4664" w:rsidRPr="00531E15">
              <w:rPr>
                <w:rFonts w:ascii="Arial" w:hAnsi="Arial" w:cs="Arial"/>
                <w:sz w:val="24"/>
                <w:szCs w:val="24"/>
              </w:rPr>
              <w:t>Pengarah</w:t>
            </w:r>
            <w:r w:rsidR="001C2879" w:rsidRPr="005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E15">
              <w:rPr>
                <w:rFonts w:ascii="Arial" w:hAnsi="Arial" w:cs="Arial"/>
                <w:sz w:val="24"/>
                <w:szCs w:val="24"/>
              </w:rPr>
              <w:t>Jab/Bhg/PPN/Caw/CSi</w:t>
            </w:r>
          </w:p>
        </w:tc>
      </w:tr>
      <w:tr w:rsidR="004A4664" w:rsidRPr="00531E15" w:rsidTr="0071302E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val="677"/>
          <w:jc w:val="right"/>
        </w:trPr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b/>
                <w:bCs/>
                <w:sz w:val="24"/>
                <w:szCs w:val="24"/>
              </w:rPr>
              <w:t>Daripada:</w:t>
            </w:r>
          </w:p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664" w:rsidRPr="00531E15" w:rsidRDefault="004A4664" w:rsidP="0042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sz w:val="24"/>
                <w:szCs w:val="24"/>
              </w:rPr>
              <w:t xml:space="preserve">Pengarah </w:t>
            </w:r>
          </w:p>
          <w:p w:rsidR="004A4664" w:rsidRPr="00531E15" w:rsidRDefault="00D05398" w:rsidP="0042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sz w:val="24"/>
                <w:szCs w:val="24"/>
              </w:rPr>
              <w:t>Jabatan Perolehan dan Aset</w:t>
            </w:r>
          </w:p>
        </w:tc>
      </w:tr>
      <w:tr w:rsidR="004A4664" w:rsidRPr="00531E15" w:rsidTr="0071302E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val="804"/>
          <w:jc w:val="right"/>
        </w:trPr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E15">
              <w:rPr>
                <w:rFonts w:ascii="Arial" w:hAnsi="Arial" w:cs="Arial"/>
                <w:b/>
                <w:bCs/>
                <w:sz w:val="24"/>
                <w:szCs w:val="24"/>
              </w:rPr>
              <w:t>Salinan Kepada:</w:t>
            </w: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664" w:rsidRPr="00531E15" w:rsidRDefault="00ED2E5D" w:rsidP="004445FA">
            <w:pPr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sz w:val="24"/>
                <w:szCs w:val="24"/>
              </w:rPr>
              <w:t>Timbalan Ketua Pengarah (Pengurusan)</w:t>
            </w:r>
            <w:r w:rsidR="004A4664" w:rsidRPr="00531E1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A4664" w:rsidRPr="00531E15" w:rsidTr="00036667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val="525"/>
          <w:jc w:val="right"/>
        </w:trPr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5">
              <w:rPr>
                <w:rFonts w:ascii="Arial" w:hAnsi="Arial" w:cs="Arial"/>
                <w:b/>
                <w:bCs/>
                <w:sz w:val="24"/>
                <w:szCs w:val="24"/>
              </w:rPr>
              <w:t>Ruj. Surat Tuan: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E15">
              <w:rPr>
                <w:rFonts w:ascii="Arial" w:hAnsi="Arial" w:cs="Arial"/>
                <w:b/>
                <w:bCs/>
                <w:sz w:val="24"/>
                <w:szCs w:val="24"/>
              </w:rPr>
              <w:t>Tarikh: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664" w:rsidRPr="00531E15" w:rsidRDefault="004A4664" w:rsidP="002C16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531E15">
              <w:rPr>
                <w:rFonts w:ascii="Arial" w:hAnsi="Arial" w:cs="Arial"/>
                <w:b/>
                <w:lang w:val="ms-MY"/>
              </w:rPr>
              <w:t>Ruj Fail Kami :</w:t>
            </w:r>
          </w:p>
          <w:p w:rsidR="004A4664" w:rsidRPr="00531E15" w:rsidRDefault="00737A73" w:rsidP="002C16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ms-MY"/>
              </w:rPr>
            </w:pPr>
            <w:r w:rsidRPr="00531E15">
              <w:rPr>
                <w:rFonts w:ascii="Arial" w:hAnsi="Arial" w:cs="Arial"/>
                <w:bCs/>
                <w:lang w:val="ms-MY"/>
              </w:rPr>
              <w:t>LHDN.</w:t>
            </w:r>
            <w:r w:rsidR="004A4664" w:rsidRPr="00531E15">
              <w:rPr>
                <w:rFonts w:ascii="Arial" w:hAnsi="Arial" w:cs="Arial"/>
                <w:bCs/>
                <w:lang w:val="ms-MY"/>
              </w:rPr>
              <w:t xml:space="preserve">01/48/327/6/3 </w:t>
            </w:r>
            <w:r w:rsidRPr="00531E15">
              <w:rPr>
                <w:rFonts w:ascii="Arial" w:hAnsi="Arial" w:cs="Arial"/>
                <w:bCs/>
                <w:lang w:val="ms-MY"/>
              </w:rPr>
              <w:t>Klt. 2</w:t>
            </w:r>
            <w:r w:rsidR="00A41DAE" w:rsidRPr="00531E15">
              <w:rPr>
                <w:rFonts w:ascii="Arial" w:hAnsi="Arial" w:cs="Arial"/>
                <w:bCs/>
                <w:lang w:val="ms-MY"/>
              </w:rPr>
              <w:t>(11</w:t>
            </w:r>
            <w:r w:rsidR="004A4664" w:rsidRPr="00531E15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C2" w:rsidRDefault="004A4664" w:rsidP="00DC0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ms-MY"/>
              </w:rPr>
            </w:pPr>
            <w:r w:rsidRPr="00531E15">
              <w:rPr>
                <w:rFonts w:ascii="Arial" w:hAnsi="Arial" w:cs="Arial"/>
                <w:b/>
                <w:lang w:val="ms-MY"/>
              </w:rPr>
              <w:t>Tarikh :</w:t>
            </w:r>
            <w:r w:rsidR="00893219">
              <w:rPr>
                <w:rFonts w:ascii="Arial" w:hAnsi="Arial" w:cs="Arial"/>
                <w:bCs/>
                <w:lang w:val="ms-MY"/>
              </w:rPr>
              <w:t xml:space="preserve"> </w:t>
            </w:r>
          </w:p>
          <w:p w:rsidR="004A4664" w:rsidRPr="00DC04C2" w:rsidRDefault="00DC04C2" w:rsidP="00DC0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29 </w:t>
            </w:r>
            <w:r w:rsidR="00893219">
              <w:rPr>
                <w:rFonts w:ascii="Arial" w:hAnsi="Arial" w:cs="Arial"/>
                <w:bCs/>
                <w:lang w:val="ms-MY"/>
              </w:rPr>
              <w:t>September</w:t>
            </w:r>
            <w:r w:rsidR="004A4664" w:rsidRPr="00531E15">
              <w:rPr>
                <w:rFonts w:ascii="Arial" w:hAnsi="Arial" w:cs="Arial"/>
                <w:bCs/>
                <w:lang w:val="ms-MY"/>
              </w:rPr>
              <w:t xml:space="preserve"> 201</w:t>
            </w:r>
            <w:r w:rsidR="00D05398" w:rsidRPr="00531E15">
              <w:rPr>
                <w:rFonts w:ascii="Arial" w:hAnsi="Arial" w:cs="Arial"/>
                <w:bCs/>
                <w:lang w:val="ms-MY"/>
              </w:rPr>
              <w:t>1</w:t>
            </w:r>
          </w:p>
        </w:tc>
      </w:tr>
    </w:tbl>
    <w:p w:rsidR="004A4664" w:rsidRPr="003A253D" w:rsidRDefault="004A4664" w:rsidP="002C1662">
      <w:pPr>
        <w:pStyle w:val="DefaultText"/>
        <w:jc w:val="right"/>
        <w:rPr>
          <w:rFonts w:ascii="Arial" w:hAnsi="Arial" w:cs="Arial"/>
          <w:color w:val="FF0000"/>
          <w:sz w:val="18"/>
          <w:szCs w:val="18"/>
          <w:lang w:val="ms-MY"/>
        </w:rPr>
      </w:pPr>
    </w:p>
    <w:p w:rsidR="004A4664" w:rsidRPr="00531E15" w:rsidRDefault="003A253D" w:rsidP="002C1662">
      <w:pPr>
        <w:pStyle w:val="DefaultText"/>
        <w:jc w:val="both"/>
        <w:rPr>
          <w:rFonts w:ascii="Arial" w:hAnsi="Arial" w:cs="Arial"/>
          <w:b/>
          <w:bCs/>
          <w:lang w:val="ms-MY"/>
        </w:rPr>
      </w:pPr>
      <w:r w:rsidRPr="00531E15">
        <w:rPr>
          <w:rFonts w:ascii="Arial" w:hAnsi="Arial" w:cs="Arial"/>
          <w:b/>
          <w:bCs/>
          <w:lang w:val="ms-MY"/>
        </w:rPr>
        <w:t>PELAKSANAAN</w:t>
      </w:r>
      <w:r w:rsidR="00D05398" w:rsidRPr="00531E15">
        <w:rPr>
          <w:rFonts w:ascii="Arial" w:hAnsi="Arial" w:cs="Arial"/>
          <w:b/>
          <w:bCs/>
          <w:lang w:val="ms-MY"/>
        </w:rPr>
        <w:t xml:space="preserve"> </w:t>
      </w:r>
      <w:r w:rsidRPr="00531E15">
        <w:rPr>
          <w:rFonts w:ascii="Arial" w:hAnsi="Arial" w:cs="Arial"/>
          <w:b/>
          <w:bCs/>
          <w:lang w:val="ms-MY"/>
        </w:rPr>
        <w:t xml:space="preserve">DAN PENYESUAIAN PENGGUNAAN </w:t>
      </w:r>
      <w:r w:rsidR="00D05398" w:rsidRPr="00531E15">
        <w:rPr>
          <w:rFonts w:ascii="Arial" w:hAnsi="Arial" w:cs="Arial"/>
          <w:b/>
          <w:bCs/>
          <w:lang w:val="ms-MY"/>
        </w:rPr>
        <w:t>PEKELILING PERBENDAHARAAN BIL.</w:t>
      </w:r>
      <w:r w:rsidR="00B914B6" w:rsidRPr="00531E15">
        <w:rPr>
          <w:rFonts w:ascii="Arial" w:hAnsi="Arial" w:cs="Arial"/>
          <w:b/>
          <w:bCs/>
          <w:lang w:val="ms-MY"/>
        </w:rPr>
        <w:t xml:space="preserve"> </w:t>
      </w:r>
      <w:r w:rsidR="00D05398" w:rsidRPr="00531E15">
        <w:rPr>
          <w:rFonts w:ascii="Arial" w:hAnsi="Arial" w:cs="Arial"/>
          <w:b/>
          <w:bCs/>
          <w:lang w:val="ms-MY"/>
        </w:rPr>
        <w:t xml:space="preserve">5 TAHUN 2009: TATACARA PENGURUSAN STOR </w:t>
      </w:r>
      <w:r w:rsidR="00B914B6" w:rsidRPr="00531E15">
        <w:rPr>
          <w:rFonts w:ascii="Arial" w:hAnsi="Arial" w:cs="Arial"/>
          <w:b/>
          <w:bCs/>
          <w:lang w:val="ms-MY"/>
        </w:rPr>
        <w:t xml:space="preserve">(TPS) </w:t>
      </w:r>
      <w:r w:rsidR="00D05398" w:rsidRPr="00531E15">
        <w:rPr>
          <w:rFonts w:ascii="Arial" w:hAnsi="Arial" w:cs="Arial"/>
          <w:b/>
          <w:bCs/>
          <w:lang w:val="ms-MY"/>
        </w:rPr>
        <w:t>KERAJAAN</w:t>
      </w:r>
      <w:r w:rsidRPr="00531E15">
        <w:rPr>
          <w:rFonts w:ascii="Arial" w:hAnsi="Arial" w:cs="Arial"/>
          <w:b/>
          <w:bCs/>
          <w:lang w:val="ms-MY"/>
        </w:rPr>
        <w:t xml:space="preserve"> DI LHDNM</w:t>
      </w:r>
    </w:p>
    <w:p w:rsidR="004A4664" w:rsidRPr="00531E15" w:rsidRDefault="004A4664" w:rsidP="002C1662">
      <w:pPr>
        <w:pStyle w:val="DefaultText"/>
        <w:jc w:val="both"/>
        <w:rPr>
          <w:rFonts w:ascii="Arial" w:hAnsi="Arial" w:cs="Arial"/>
          <w:b/>
          <w:bCs/>
          <w:lang w:val="ms-MY"/>
        </w:rPr>
      </w:pPr>
    </w:p>
    <w:p w:rsidR="00D05398" w:rsidRPr="00531E15" w:rsidRDefault="00B914B6" w:rsidP="004417D8">
      <w:pPr>
        <w:pStyle w:val="DefaultText"/>
        <w:jc w:val="both"/>
        <w:rPr>
          <w:rFonts w:ascii="Arial" w:hAnsi="Arial" w:cs="Arial"/>
          <w:lang w:val="ms-MY"/>
        </w:rPr>
      </w:pPr>
      <w:r w:rsidRPr="00531E15">
        <w:rPr>
          <w:rFonts w:ascii="Arial" w:hAnsi="Arial" w:cs="Arial"/>
          <w:lang w:val="ms-MY"/>
        </w:rPr>
        <w:t xml:space="preserve">Dengan segala hormatnya saya </w:t>
      </w:r>
      <w:r w:rsidR="004A4664" w:rsidRPr="00531E15">
        <w:rPr>
          <w:rFonts w:ascii="Arial" w:hAnsi="Arial" w:cs="Arial"/>
          <w:lang w:val="ms-MY"/>
        </w:rPr>
        <w:t>merujuk perkara di atas.</w:t>
      </w:r>
    </w:p>
    <w:p w:rsidR="004A4664" w:rsidRPr="00531E15" w:rsidRDefault="004A4664" w:rsidP="004417D8">
      <w:pPr>
        <w:pStyle w:val="DefaultText"/>
        <w:jc w:val="both"/>
        <w:rPr>
          <w:rFonts w:ascii="Arial" w:hAnsi="Arial" w:cs="Arial"/>
          <w:lang w:val="ms-MY"/>
        </w:rPr>
      </w:pPr>
      <w:r w:rsidRPr="00531E15">
        <w:rPr>
          <w:rFonts w:ascii="Arial" w:hAnsi="Arial" w:cs="Arial"/>
          <w:lang w:val="ms-MY"/>
        </w:rPr>
        <w:t xml:space="preserve"> </w:t>
      </w:r>
    </w:p>
    <w:p w:rsidR="00D40B76" w:rsidRPr="00531E15" w:rsidRDefault="00D05398" w:rsidP="00225B19">
      <w:pPr>
        <w:jc w:val="both"/>
        <w:rPr>
          <w:rFonts w:ascii="Arial" w:hAnsi="Arial" w:cs="Arial"/>
          <w:sz w:val="24"/>
          <w:szCs w:val="24"/>
        </w:rPr>
      </w:pPr>
      <w:r w:rsidRPr="00531E15">
        <w:rPr>
          <w:rFonts w:ascii="Arial" w:hAnsi="Arial" w:cs="Arial"/>
          <w:sz w:val="24"/>
          <w:szCs w:val="24"/>
        </w:rPr>
        <w:t>2.</w:t>
      </w:r>
      <w:r w:rsidRPr="00531E15">
        <w:rPr>
          <w:rFonts w:ascii="Arial" w:hAnsi="Arial" w:cs="Arial"/>
          <w:sz w:val="24"/>
          <w:szCs w:val="24"/>
        </w:rPr>
        <w:tab/>
        <w:t xml:space="preserve">Sukacita dimaklumkan </w:t>
      </w:r>
      <w:r w:rsidR="00225B19" w:rsidRPr="00531E15">
        <w:rPr>
          <w:rFonts w:ascii="Arial" w:hAnsi="Arial" w:cs="Arial"/>
          <w:sz w:val="24"/>
          <w:szCs w:val="24"/>
        </w:rPr>
        <w:t>Mesyuarat Jawatankuasa Kewangan Bil. 4 Tahun 2010 pada 16 Disember 2010</w:t>
      </w:r>
      <w:r w:rsidR="00225B19">
        <w:rPr>
          <w:rFonts w:ascii="Arial" w:hAnsi="Arial" w:cs="Arial"/>
          <w:sz w:val="24"/>
          <w:szCs w:val="24"/>
        </w:rPr>
        <w:t xml:space="preserve"> telah memperakukan pemakaian </w:t>
      </w:r>
      <w:r w:rsidRPr="00531E15">
        <w:rPr>
          <w:rFonts w:ascii="Arial" w:hAnsi="Arial" w:cs="Arial"/>
          <w:sz w:val="24"/>
          <w:szCs w:val="24"/>
        </w:rPr>
        <w:t>Pekeliling Perbendaharaan Bil. 5 Tahun 2009: Tatacara</w:t>
      </w:r>
      <w:r w:rsidR="00225B19">
        <w:rPr>
          <w:rFonts w:ascii="Arial" w:hAnsi="Arial" w:cs="Arial"/>
          <w:sz w:val="24"/>
          <w:szCs w:val="24"/>
        </w:rPr>
        <w:t xml:space="preserve"> Pengurusan Stor (TP</w:t>
      </w:r>
      <w:r w:rsidR="00AF6F7D">
        <w:rPr>
          <w:rFonts w:ascii="Arial" w:hAnsi="Arial" w:cs="Arial"/>
          <w:sz w:val="24"/>
          <w:szCs w:val="24"/>
        </w:rPr>
        <w:t>S). Jabatan Kewangan melalui memo rujukan LHDN.01/50.2-20/193/37(24) bertarikh 19 April 2011</w:t>
      </w:r>
      <w:r w:rsidR="00225B19">
        <w:rPr>
          <w:rFonts w:ascii="Arial" w:hAnsi="Arial" w:cs="Arial"/>
          <w:sz w:val="24"/>
          <w:szCs w:val="24"/>
        </w:rPr>
        <w:t xml:space="preserve"> telah</w:t>
      </w:r>
      <w:r w:rsidR="00AF6F7D">
        <w:rPr>
          <w:rFonts w:ascii="Arial" w:hAnsi="Arial" w:cs="Arial"/>
          <w:sz w:val="24"/>
          <w:szCs w:val="24"/>
        </w:rPr>
        <w:t xml:space="preserve"> </w:t>
      </w:r>
      <w:r w:rsidR="00225B19">
        <w:rPr>
          <w:rFonts w:ascii="Arial" w:hAnsi="Arial" w:cs="Arial"/>
          <w:sz w:val="24"/>
          <w:szCs w:val="24"/>
        </w:rPr>
        <w:t xml:space="preserve">mengesahkan pemakaian TPS berkenaan adalah berkuatkuasa </w:t>
      </w:r>
      <w:r w:rsidR="00AF6F7D">
        <w:rPr>
          <w:rFonts w:ascii="Arial" w:hAnsi="Arial" w:cs="Arial"/>
          <w:sz w:val="24"/>
          <w:szCs w:val="24"/>
        </w:rPr>
        <w:t>mulai</w:t>
      </w:r>
      <w:r w:rsidR="00885B33">
        <w:rPr>
          <w:rFonts w:ascii="Arial" w:hAnsi="Arial" w:cs="Arial"/>
          <w:sz w:val="24"/>
          <w:szCs w:val="24"/>
        </w:rPr>
        <w:t xml:space="preserve"> 1 Jan</w:t>
      </w:r>
      <w:r w:rsidR="00225B19">
        <w:rPr>
          <w:rFonts w:ascii="Arial" w:hAnsi="Arial" w:cs="Arial"/>
          <w:sz w:val="24"/>
          <w:szCs w:val="24"/>
        </w:rPr>
        <w:t>u</w:t>
      </w:r>
      <w:r w:rsidR="00885B33">
        <w:rPr>
          <w:rFonts w:ascii="Arial" w:hAnsi="Arial" w:cs="Arial"/>
          <w:sz w:val="24"/>
          <w:szCs w:val="24"/>
        </w:rPr>
        <w:t>a</w:t>
      </w:r>
      <w:r w:rsidR="00225B19">
        <w:rPr>
          <w:rFonts w:ascii="Arial" w:hAnsi="Arial" w:cs="Arial"/>
          <w:sz w:val="24"/>
          <w:szCs w:val="24"/>
        </w:rPr>
        <w:t xml:space="preserve">ri 2011. </w:t>
      </w:r>
      <w:r w:rsidR="00DE02E3" w:rsidRPr="00531E15">
        <w:rPr>
          <w:rFonts w:ascii="Arial" w:hAnsi="Arial" w:cs="Arial"/>
          <w:sz w:val="24"/>
          <w:szCs w:val="24"/>
        </w:rPr>
        <w:t>Walau bagaimanapun</w:t>
      </w:r>
      <w:r w:rsidR="009960C0" w:rsidRPr="00531E15">
        <w:rPr>
          <w:rFonts w:ascii="Arial" w:hAnsi="Arial" w:cs="Arial"/>
          <w:sz w:val="24"/>
          <w:szCs w:val="24"/>
        </w:rPr>
        <w:t xml:space="preserve"> pemakaian </w:t>
      </w:r>
      <w:r w:rsidR="00DE02E3" w:rsidRPr="00531E15">
        <w:rPr>
          <w:rFonts w:ascii="Arial" w:hAnsi="Arial" w:cs="Arial"/>
          <w:sz w:val="24"/>
          <w:szCs w:val="24"/>
        </w:rPr>
        <w:t>TPS Kerajaan</w:t>
      </w:r>
      <w:r w:rsidR="00F02250" w:rsidRPr="00531E15">
        <w:rPr>
          <w:rFonts w:ascii="Arial" w:hAnsi="Arial" w:cs="Arial"/>
          <w:sz w:val="24"/>
          <w:szCs w:val="24"/>
        </w:rPr>
        <w:t xml:space="preserve"> tersebut</w:t>
      </w:r>
      <w:r w:rsidR="00DE02E3" w:rsidRPr="00531E15">
        <w:rPr>
          <w:rFonts w:ascii="Arial" w:hAnsi="Arial" w:cs="Arial"/>
          <w:sz w:val="24"/>
          <w:szCs w:val="24"/>
        </w:rPr>
        <w:t xml:space="preserve"> perlu dise</w:t>
      </w:r>
      <w:r w:rsidR="00B139CF" w:rsidRPr="00531E15">
        <w:rPr>
          <w:rFonts w:ascii="Arial" w:hAnsi="Arial" w:cs="Arial"/>
          <w:sz w:val="24"/>
          <w:szCs w:val="24"/>
        </w:rPr>
        <w:t>l</w:t>
      </w:r>
      <w:r w:rsidR="009960C0" w:rsidRPr="00531E15">
        <w:rPr>
          <w:rFonts w:ascii="Arial" w:hAnsi="Arial" w:cs="Arial"/>
          <w:sz w:val="24"/>
          <w:szCs w:val="24"/>
        </w:rPr>
        <w:t>aras</w:t>
      </w:r>
      <w:r w:rsidR="00DE02E3" w:rsidRPr="00531E15">
        <w:rPr>
          <w:rFonts w:ascii="Arial" w:hAnsi="Arial" w:cs="Arial"/>
          <w:sz w:val="24"/>
          <w:szCs w:val="24"/>
        </w:rPr>
        <w:t>kan</w:t>
      </w:r>
      <w:r w:rsidR="00225B19">
        <w:rPr>
          <w:rFonts w:ascii="Arial" w:hAnsi="Arial" w:cs="Arial"/>
          <w:sz w:val="24"/>
          <w:szCs w:val="24"/>
        </w:rPr>
        <w:t xml:space="preserve"> dan</w:t>
      </w:r>
      <w:r w:rsidR="007F1A14" w:rsidRPr="00531E15">
        <w:rPr>
          <w:rFonts w:ascii="Arial" w:hAnsi="Arial" w:cs="Arial"/>
          <w:sz w:val="24"/>
          <w:szCs w:val="24"/>
        </w:rPr>
        <w:t xml:space="preserve"> di</w:t>
      </w:r>
      <w:r w:rsidR="009960C0" w:rsidRPr="00531E15">
        <w:rPr>
          <w:rFonts w:ascii="Arial" w:hAnsi="Arial" w:cs="Arial"/>
          <w:sz w:val="24"/>
          <w:szCs w:val="24"/>
        </w:rPr>
        <w:t>sesuai</w:t>
      </w:r>
      <w:r w:rsidR="007F1A14" w:rsidRPr="00531E15">
        <w:rPr>
          <w:rFonts w:ascii="Arial" w:hAnsi="Arial" w:cs="Arial"/>
          <w:sz w:val="24"/>
          <w:szCs w:val="24"/>
        </w:rPr>
        <w:t>kan</w:t>
      </w:r>
      <w:r w:rsidR="002228FA" w:rsidRPr="00531E15">
        <w:rPr>
          <w:rFonts w:ascii="Arial" w:hAnsi="Arial" w:cs="Arial"/>
          <w:sz w:val="24"/>
          <w:szCs w:val="24"/>
        </w:rPr>
        <w:t xml:space="preserve"> </w:t>
      </w:r>
      <w:r w:rsidR="008766CE" w:rsidRPr="00531E15">
        <w:rPr>
          <w:rFonts w:ascii="Arial" w:hAnsi="Arial" w:cs="Arial"/>
          <w:sz w:val="24"/>
          <w:szCs w:val="24"/>
        </w:rPr>
        <w:t xml:space="preserve">penggunaannya di LHDNM untuk memastikan pengurusan dan operasi stor </w:t>
      </w:r>
      <w:r w:rsidR="00225B19">
        <w:rPr>
          <w:rFonts w:ascii="Arial" w:hAnsi="Arial" w:cs="Arial"/>
          <w:sz w:val="24"/>
          <w:szCs w:val="24"/>
        </w:rPr>
        <w:t>dilaksanakan dengan seragam dan berkesan</w:t>
      </w:r>
      <w:r w:rsidR="008766CE" w:rsidRPr="00531E15">
        <w:rPr>
          <w:rFonts w:ascii="Arial" w:hAnsi="Arial" w:cs="Arial"/>
          <w:sz w:val="24"/>
          <w:szCs w:val="24"/>
        </w:rPr>
        <w:t>.</w:t>
      </w:r>
    </w:p>
    <w:p w:rsidR="00D40B76" w:rsidRPr="00531E15" w:rsidRDefault="00D40B76" w:rsidP="00D40B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F65" w:rsidRPr="00642149" w:rsidRDefault="00642149" w:rsidP="006421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40B76" w:rsidRPr="00531E15">
        <w:rPr>
          <w:rFonts w:ascii="Arial" w:hAnsi="Arial" w:cs="Arial"/>
          <w:sz w:val="24"/>
          <w:szCs w:val="24"/>
        </w:rPr>
        <w:t>.</w:t>
      </w:r>
      <w:r w:rsidR="00D40B76" w:rsidRPr="00531E15">
        <w:rPr>
          <w:rFonts w:ascii="Arial" w:hAnsi="Arial" w:cs="Arial"/>
          <w:sz w:val="24"/>
          <w:szCs w:val="24"/>
        </w:rPr>
        <w:tab/>
      </w:r>
      <w:r w:rsidR="008766CE" w:rsidRPr="00531E15">
        <w:rPr>
          <w:rFonts w:ascii="Arial" w:hAnsi="Arial" w:cs="Arial"/>
          <w:sz w:val="24"/>
          <w:szCs w:val="24"/>
        </w:rPr>
        <w:t xml:space="preserve">Sehubungan itu, disertakan </w:t>
      </w:r>
      <w:r w:rsidR="00553EEB" w:rsidRPr="00531E15">
        <w:rPr>
          <w:rFonts w:ascii="Arial" w:hAnsi="Arial" w:cs="Arial"/>
          <w:sz w:val="24"/>
          <w:szCs w:val="24"/>
        </w:rPr>
        <w:t xml:space="preserve">senarai </w:t>
      </w:r>
      <w:r w:rsidR="00C53AED" w:rsidRPr="00531E15">
        <w:rPr>
          <w:rFonts w:ascii="Arial" w:hAnsi="Arial" w:cs="Arial"/>
          <w:sz w:val="24"/>
          <w:szCs w:val="24"/>
        </w:rPr>
        <w:t>istilah</w:t>
      </w:r>
      <w:r w:rsidR="008766CE" w:rsidRPr="00531E15">
        <w:rPr>
          <w:rFonts w:ascii="Arial" w:hAnsi="Arial" w:cs="Arial"/>
          <w:sz w:val="24"/>
          <w:szCs w:val="24"/>
        </w:rPr>
        <w:t xml:space="preserve"> yang digunakan </w:t>
      </w:r>
      <w:r w:rsidR="00553EEB" w:rsidRPr="00531E15">
        <w:rPr>
          <w:rFonts w:ascii="Arial" w:hAnsi="Arial" w:cs="Arial"/>
          <w:sz w:val="24"/>
          <w:szCs w:val="24"/>
        </w:rPr>
        <w:t>dalam TPS Kerajaan yang telah disesuaikan penggunaa</w:t>
      </w:r>
      <w:r w:rsidR="00885B33">
        <w:rPr>
          <w:rFonts w:ascii="Arial" w:hAnsi="Arial" w:cs="Arial"/>
          <w:sz w:val="24"/>
          <w:szCs w:val="24"/>
        </w:rPr>
        <w:t>n</w:t>
      </w:r>
      <w:r w:rsidR="00553EEB" w:rsidRPr="00531E15">
        <w:rPr>
          <w:rFonts w:ascii="Arial" w:hAnsi="Arial" w:cs="Arial"/>
          <w:sz w:val="24"/>
          <w:szCs w:val="24"/>
        </w:rPr>
        <w:t xml:space="preserve">nya di LHDNM seperti di </w:t>
      </w:r>
      <w:r w:rsidR="00553EEB" w:rsidRPr="00531E15">
        <w:rPr>
          <w:rFonts w:ascii="Arial" w:hAnsi="Arial" w:cs="Arial"/>
          <w:b/>
          <w:i/>
          <w:sz w:val="24"/>
          <w:szCs w:val="24"/>
        </w:rPr>
        <w:t>Lampiran 1</w:t>
      </w:r>
      <w:r w:rsidR="00553EEB" w:rsidRPr="00531E15">
        <w:rPr>
          <w:rFonts w:ascii="Arial" w:hAnsi="Arial" w:cs="Arial"/>
          <w:sz w:val="24"/>
          <w:szCs w:val="24"/>
        </w:rPr>
        <w:t xml:space="preserve"> untuk rujukan dan tindakan tuan seterusnya.</w:t>
      </w:r>
      <w:r>
        <w:rPr>
          <w:rFonts w:ascii="Arial" w:hAnsi="Arial" w:cs="Arial"/>
          <w:sz w:val="24"/>
          <w:szCs w:val="24"/>
        </w:rPr>
        <w:t xml:space="preserve"> </w:t>
      </w:r>
      <w:r w:rsidR="00DB4F65" w:rsidRPr="00531E15">
        <w:rPr>
          <w:rFonts w:ascii="Arial" w:hAnsi="Arial" w:cs="Arial"/>
          <w:sz w:val="24"/>
          <w:szCs w:val="24"/>
        </w:rPr>
        <w:t xml:space="preserve">Berdasarkan jadual di </w:t>
      </w:r>
      <w:r w:rsidR="00DB4F65" w:rsidRPr="00531E15">
        <w:rPr>
          <w:rFonts w:ascii="Arial" w:hAnsi="Arial" w:cs="Arial"/>
          <w:b/>
          <w:i/>
          <w:sz w:val="24"/>
          <w:szCs w:val="24"/>
        </w:rPr>
        <w:t>Lampiran 1</w:t>
      </w:r>
      <w:r w:rsidR="00DB4F65" w:rsidRPr="00531E15">
        <w:rPr>
          <w:rFonts w:ascii="Arial" w:hAnsi="Arial" w:cs="Arial"/>
          <w:sz w:val="24"/>
          <w:szCs w:val="24"/>
        </w:rPr>
        <w:t>, penggunaan istilah dan per</w:t>
      </w:r>
      <w:r w:rsidR="00885B33">
        <w:rPr>
          <w:rFonts w:ascii="Arial" w:hAnsi="Arial" w:cs="Arial"/>
          <w:sz w:val="24"/>
          <w:szCs w:val="24"/>
        </w:rPr>
        <w:t>kataan dalam TPS adalah bagi ma</w:t>
      </w:r>
      <w:r w:rsidR="00DB4F65" w:rsidRPr="00531E15">
        <w:rPr>
          <w:rFonts w:ascii="Arial" w:hAnsi="Arial" w:cs="Arial"/>
          <w:sz w:val="24"/>
          <w:szCs w:val="24"/>
        </w:rPr>
        <w:t>k</w:t>
      </w:r>
      <w:r w:rsidR="00885B33">
        <w:rPr>
          <w:rFonts w:ascii="Arial" w:hAnsi="Arial" w:cs="Arial"/>
          <w:sz w:val="24"/>
          <w:szCs w:val="24"/>
        </w:rPr>
        <w:t>s</w:t>
      </w:r>
      <w:r w:rsidR="00DB4F65" w:rsidRPr="00531E15">
        <w:rPr>
          <w:rFonts w:ascii="Arial" w:hAnsi="Arial" w:cs="Arial"/>
          <w:sz w:val="24"/>
          <w:szCs w:val="24"/>
        </w:rPr>
        <w:t xml:space="preserve">ud pengurusan stor sahaja. </w:t>
      </w:r>
      <w:r w:rsidR="00DB4F65" w:rsidRPr="00531E15">
        <w:rPr>
          <w:rFonts w:ascii="Arial" w:hAnsi="Arial" w:cs="Arial"/>
          <w:sz w:val="23"/>
          <w:szCs w:val="23"/>
        </w:rPr>
        <w:t>P</w:t>
      </w:r>
      <w:r w:rsidR="00DB4F65" w:rsidRPr="00531E15">
        <w:rPr>
          <w:rFonts w:ascii="Arial" w:hAnsi="Arial" w:cs="Arial"/>
          <w:sz w:val="24"/>
          <w:szCs w:val="24"/>
        </w:rPr>
        <w:t>elaksanaan segala urusan berkenaan stor serta tindakan-tindakan yang patut diambil oleh pihak Jab/Bhg/PPN/Caw/CSi perlu mengikut TPS yang telah berkuatkuasa.</w:t>
      </w:r>
    </w:p>
    <w:p w:rsidR="007D3DE1" w:rsidRDefault="007D3DE1" w:rsidP="007C2F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3DE1" w:rsidRDefault="007D3DE1" w:rsidP="007C2F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3DE1" w:rsidRDefault="007D3DE1" w:rsidP="007C2F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B4F65" w:rsidRDefault="007F1A14" w:rsidP="007C2F8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…2/-</w:t>
      </w:r>
    </w:p>
    <w:p w:rsidR="00893219" w:rsidRDefault="00893219" w:rsidP="007F1A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04E8" w:rsidRDefault="008F04E8" w:rsidP="007F1A1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"/>
        <w:tblOverlap w:val="never"/>
        <w:tblW w:w="0" w:type="auto"/>
        <w:tblLook w:val="04A0"/>
      </w:tblPr>
      <w:tblGrid>
        <w:gridCol w:w="6408"/>
      </w:tblGrid>
      <w:tr w:rsidR="00DC04C2" w:rsidTr="00DC04C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2" w:rsidRDefault="00DC04C2" w:rsidP="00DC04C2">
            <w:r w:rsidRPr="001C371E">
              <w:rPr>
                <w:b/>
              </w:rPr>
              <w:t>LHDNM – PENERIMA ANUGERAH INOVASI PERDANA MENTERI 2009</w:t>
            </w:r>
          </w:p>
        </w:tc>
      </w:tr>
    </w:tbl>
    <w:p w:rsidR="007D3DE1" w:rsidRDefault="007D3DE1" w:rsidP="007F1A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3DE1" w:rsidRDefault="007D3DE1" w:rsidP="007F1A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18D7" w:rsidRDefault="001218D7" w:rsidP="007F1A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1A14" w:rsidRDefault="007F1A14" w:rsidP="007F1A1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-2-</w:t>
      </w:r>
    </w:p>
    <w:p w:rsidR="00893219" w:rsidRDefault="00893219" w:rsidP="004417D8">
      <w:pPr>
        <w:pStyle w:val="DefaultText"/>
        <w:jc w:val="both"/>
        <w:rPr>
          <w:rFonts w:ascii="Arial" w:hAnsi="Arial" w:cs="Arial"/>
        </w:rPr>
      </w:pPr>
    </w:p>
    <w:p w:rsidR="00893219" w:rsidRDefault="00893219" w:rsidP="004417D8">
      <w:pPr>
        <w:pStyle w:val="DefaultText"/>
        <w:jc w:val="both"/>
        <w:rPr>
          <w:rFonts w:ascii="Arial" w:hAnsi="Arial" w:cs="Arial"/>
        </w:rPr>
      </w:pPr>
    </w:p>
    <w:p w:rsidR="00F366FA" w:rsidRPr="00531E15" w:rsidRDefault="00642149" w:rsidP="004417D8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D0C41" w:rsidRPr="00531E15">
        <w:rPr>
          <w:rFonts w:ascii="Arial" w:hAnsi="Arial" w:cs="Arial"/>
        </w:rPr>
        <w:t>.</w:t>
      </w:r>
      <w:r w:rsidR="003D0C41" w:rsidRPr="00531E15">
        <w:rPr>
          <w:rFonts w:ascii="Arial" w:hAnsi="Arial" w:cs="Arial"/>
        </w:rPr>
        <w:tab/>
      </w:r>
      <w:r w:rsidR="00F366FA" w:rsidRPr="00531E15">
        <w:rPr>
          <w:rFonts w:ascii="Arial" w:hAnsi="Arial" w:cs="Arial"/>
        </w:rPr>
        <w:t>Dilampirkan juga ringkasan senarai laporan</w:t>
      </w:r>
      <w:r w:rsidR="00DB44DD" w:rsidRPr="00531E15">
        <w:rPr>
          <w:rFonts w:ascii="Arial" w:hAnsi="Arial" w:cs="Arial"/>
        </w:rPr>
        <w:t>-laporan</w:t>
      </w:r>
      <w:r w:rsidR="00F366FA" w:rsidRPr="00531E15">
        <w:rPr>
          <w:rFonts w:ascii="Arial" w:hAnsi="Arial" w:cs="Arial"/>
        </w:rPr>
        <w:t xml:space="preserve"> </w:t>
      </w:r>
      <w:r w:rsidR="00EF244C" w:rsidRPr="00531E15">
        <w:rPr>
          <w:rFonts w:ascii="Arial" w:hAnsi="Arial" w:cs="Arial"/>
        </w:rPr>
        <w:t xml:space="preserve">TPS </w:t>
      </w:r>
      <w:r w:rsidR="00F366FA" w:rsidRPr="00531E15">
        <w:rPr>
          <w:rFonts w:ascii="Arial" w:hAnsi="Arial" w:cs="Arial"/>
        </w:rPr>
        <w:t xml:space="preserve">yang perlu dikemukakan oleh pihak Jab/Bhg/PPN/Caw/CSi </w:t>
      </w:r>
      <w:r w:rsidR="009010B7" w:rsidRPr="00531E15">
        <w:rPr>
          <w:rFonts w:ascii="Arial" w:hAnsi="Arial" w:cs="Arial"/>
        </w:rPr>
        <w:t>secara suku</w:t>
      </w:r>
      <w:r w:rsidR="002C073E">
        <w:rPr>
          <w:rFonts w:ascii="Arial" w:hAnsi="Arial" w:cs="Arial"/>
        </w:rPr>
        <w:t xml:space="preserve"> tahun</w:t>
      </w:r>
      <w:r w:rsidR="009010B7" w:rsidRPr="00531E15">
        <w:rPr>
          <w:rFonts w:ascii="Arial" w:hAnsi="Arial" w:cs="Arial"/>
        </w:rPr>
        <w:t xml:space="preserve"> dan tahunan </w:t>
      </w:r>
      <w:r w:rsidR="00F366FA" w:rsidRPr="00531E15">
        <w:rPr>
          <w:rFonts w:ascii="Arial" w:hAnsi="Arial" w:cs="Arial"/>
        </w:rPr>
        <w:t xml:space="preserve">ke JPDA untuk </w:t>
      </w:r>
      <w:r w:rsidR="009925A5">
        <w:rPr>
          <w:rFonts w:ascii="Arial" w:hAnsi="Arial" w:cs="Arial"/>
        </w:rPr>
        <w:t>di</w:t>
      </w:r>
      <w:r w:rsidR="009010B7" w:rsidRPr="00531E15">
        <w:rPr>
          <w:rFonts w:ascii="Arial" w:hAnsi="Arial" w:cs="Arial"/>
        </w:rPr>
        <w:t>laporkan ke Mesyuarat Jawatankuasa Pengurusan Aset Alih (JKPA) LHDNM dan Jawatankuasa Pengurusan Aset Alih Kerajaan (JKPAK)</w:t>
      </w:r>
      <w:r w:rsidR="0039529C" w:rsidRPr="00531E15">
        <w:rPr>
          <w:rFonts w:ascii="Arial" w:hAnsi="Arial" w:cs="Arial"/>
        </w:rPr>
        <w:t xml:space="preserve"> seperti di </w:t>
      </w:r>
      <w:r w:rsidR="0039529C" w:rsidRPr="00531E15">
        <w:rPr>
          <w:rFonts w:ascii="Arial" w:hAnsi="Arial" w:cs="Arial"/>
          <w:b/>
          <w:i/>
        </w:rPr>
        <w:t>Lampiran 2</w:t>
      </w:r>
      <w:r w:rsidR="00440877">
        <w:rPr>
          <w:rFonts w:ascii="Arial" w:hAnsi="Arial" w:cs="Arial"/>
        </w:rPr>
        <w:t xml:space="preserve"> serta senarai tugas Pegawai Stor dan </w:t>
      </w:r>
      <w:r w:rsidR="00132BA6">
        <w:rPr>
          <w:rFonts w:ascii="Arial" w:hAnsi="Arial" w:cs="Arial"/>
        </w:rPr>
        <w:t>penerangan berhubung penggunaan borang Kew.</w:t>
      </w:r>
      <w:r w:rsidR="00A8326C">
        <w:rPr>
          <w:rFonts w:ascii="Arial" w:hAnsi="Arial" w:cs="Arial"/>
        </w:rPr>
        <w:t xml:space="preserve"> </w:t>
      </w:r>
      <w:r w:rsidR="00132BA6">
        <w:rPr>
          <w:rFonts w:ascii="Arial" w:hAnsi="Arial" w:cs="Arial"/>
        </w:rPr>
        <w:t>PS-1 hingga Kew. PS-22</w:t>
      </w:r>
      <w:r w:rsidR="00440877">
        <w:rPr>
          <w:rFonts w:ascii="Arial" w:hAnsi="Arial" w:cs="Arial"/>
        </w:rPr>
        <w:t xml:space="preserve"> seperti di </w:t>
      </w:r>
      <w:r w:rsidR="00440877" w:rsidRPr="00440877">
        <w:rPr>
          <w:rFonts w:ascii="Arial" w:hAnsi="Arial" w:cs="Arial"/>
          <w:b/>
          <w:i/>
        </w:rPr>
        <w:t>Lampiran 3</w:t>
      </w:r>
      <w:r w:rsidR="00440877">
        <w:rPr>
          <w:rFonts w:ascii="Arial" w:hAnsi="Arial" w:cs="Arial"/>
        </w:rPr>
        <w:t xml:space="preserve"> dan </w:t>
      </w:r>
      <w:r w:rsidR="00440877" w:rsidRPr="00440877">
        <w:rPr>
          <w:rFonts w:ascii="Arial" w:hAnsi="Arial" w:cs="Arial"/>
          <w:b/>
          <w:i/>
        </w:rPr>
        <w:t>Lampiran 4</w:t>
      </w:r>
      <w:r w:rsidR="00440877">
        <w:rPr>
          <w:rFonts w:ascii="Arial" w:hAnsi="Arial" w:cs="Arial"/>
        </w:rPr>
        <w:t xml:space="preserve"> masing-masing.</w:t>
      </w:r>
    </w:p>
    <w:p w:rsidR="00DB44DD" w:rsidRPr="00531E15" w:rsidRDefault="00DB44DD" w:rsidP="004417D8">
      <w:pPr>
        <w:pStyle w:val="DefaultText"/>
        <w:jc w:val="both"/>
        <w:rPr>
          <w:rFonts w:ascii="Arial" w:hAnsi="Arial" w:cs="Arial"/>
        </w:rPr>
      </w:pPr>
    </w:p>
    <w:p w:rsidR="00DB44DD" w:rsidRPr="00531E15" w:rsidRDefault="00642149" w:rsidP="004417D8">
      <w:pPr>
        <w:pStyle w:val="DefaultTex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C35B6">
        <w:rPr>
          <w:rFonts w:ascii="Arial" w:hAnsi="Arial" w:cs="Arial"/>
        </w:rPr>
        <w:t>.</w:t>
      </w:r>
      <w:r w:rsidR="004C35B6">
        <w:rPr>
          <w:rFonts w:ascii="Arial" w:hAnsi="Arial" w:cs="Arial"/>
        </w:rPr>
        <w:tab/>
        <w:t>Laporan suku tahun</w:t>
      </w:r>
      <w:r w:rsidR="00DB44DD" w:rsidRPr="00531E15">
        <w:rPr>
          <w:rFonts w:ascii="Arial" w:hAnsi="Arial" w:cs="Arial"/>
        </w:rPr>
        <w:t xml:space="preserve"> dan tahunan yang perlu dikemukakan </w:t>
      </w:r>
      <w:r>
        <w:rPr>
          <w:rFonts w:ascii="Arial" w:hAnsi="Arial" w:cs="Arial"/>
        </w:rPr>
        <w:t xml:space="preserve">oleh PPN </w:t>
      </w:r>
      <w:r w:rsidR="006A4A33" w:rsidRPr="00531E15">
        <w:rPr>
          <w:rFonts w:ascii="Arial" w:hAnsi="Arial" w:cs="Arial"/>
        </w:rPr>
        <w:t xml:space="preserve">ke JPDA </w:t>
      </w:r>
      <w:r w:rsidR="00DB44DD" w:rsidRPr="00531E15">
        <w:rPr>
          <w:rFonts w:ascii="Arial" w:hAnsi="Arial" w:cs="Arial"/>
        </w:rPr>
        <w:t xml:space="preserve">telah diselaraskan mengikut laporan pengurusan aset alih </w:t>
      </w:r>
      <w:r w:rsidR="006A4A33" w:rsidRPr="00531E15">
        <w:rPr>
          <w:rFonts w:ascii="Arial" w:hAnsi="Arial" w:cs="Arial"/>
        </w:rPr>
        <w:t xml:space="preserve">dan perlu dikemukakan mengikut tarikh yang telah ditetapkan </w:t>
      </w:r>
      <w:r w:rsidR="00EF244C" w:rsidRPr="00531E15">
        <w:rPr>
          <w:rFonts w:ascii="Arial" w:hAnsi="Arial" w:cs="Arial"/>
        </w:rPr>
        <w:t xml:space="preserve">seperti </w:t>
      </w:r>
      <w:r w:rsidR="00DB44DD" w:rsidRPr="00531E15">
        <w:rPr>
          <w:rFonts w:ascii="Arial" w:hAnsi="Arial" w:cs="Arial"/>
        </w:rPr>
        <w:t>dibawah:</w:t>
      </w:r>
    </w:p>
    <w:p w:rsidR="00DB44DD" w:rsidRPr="00531E15" w:rsidRDefault="00DB44DD" w:rsidP="004417D8">
      <w:pPr>
        <w:pStyle w:val="DefaultText"/>
        <w:jc w:val="both"/>
        <w:rPr>
          <w:rFonts w:ascii="Arial" w:hAnsi="Arial" w:cs="Arial"/>
        </w:rPr>
      </w:pPr>
    </w:p>
    <w:tbl>
      <w:tblPr>
        <w:tblW w:w="9260" w:type="dxa"/>
        <w:jc w:val="center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2180"/>
        <w:gridCol w:w="1620"/>
        <w:gridCol w:w="3780"/>
      </w:tblGrid>
      <w:tr w:rsidR="00815F1B" w:rsidRPr="00531E15" w:rsidTr="001218D7">
        <w:trPr>
          <w:trHeight w:val="538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 w:rsidRPr="00531E15">
              <w:rPr>
                <w:rFonts w:ascii="Arial" w:hAnsi="Arial" w:cs="Arial"/>
                <w:b/>
                <w:lang w:val="sv-SE"/>
              </w:rPr>
              <w:t>Laporan</w:t>
            </w:r>
          </w:p>
        </w:tc>
        <w:tc>
          <w:tcPr>
            <w:tcW w:w="21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Tempoh Laporan</w:t>
            </w:r>
          </w:p>
        </w:tc>
        <w:tc>
          <w:tcPr>
            <w:tcW w:w="162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 w:rsidRPr="00531E15">
              <w:rPr>
                <w:rFonts w:ascii="Arial" w:hAnsi="Arial" w:cs="Arial"/>
                <w:b/>
                <w:lang w:val="sv-SE"/>
              </w:rPr>
              <w:t>Tarikh Akhir</w:t>
            </w:r>
          </w:p>
        </w:tc>
        <w:tc>
          <w:tcPr>
            <w:tcW w:w="3780" w:type="dxa"/>
            <w:vAlign w:val="center"/>
          </w:tcPr>
          <w:p w:rsidR="00815F1B" w:rsidRPr="00531E15" w:rsidRDefault="004B269B" w:rsidP="002C166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Catatan</w:t>
            </w:r>
          </w:p>
        </w:tc>
      </w:tr>
      <w:tr w:rsidR="00815F1B" w:rsidRPr="00531E15" w:rsidTr="001218D7">
        <w:trPr>
          <w:trHeight w:val="531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 w:rsidRPr="00531E15">
              <w:rPr>
                <w:rFonts w:ascii="Arial" w:hAnsi="Arial" w:cs="Arial"/>
                <w:lang w:val="sv-SE"/>
              </w:rPr>
              <w:t>Suku Tahun Pertama</w:t>
            </w:r>
          </w:p>
        </w:tc>
        <w:tc>
          <w:tcPr>
            <w:tcW w:w="2180" w:type="dxa"/>
            <w:vAlign w:val="center"/>
          </w:tcPr>
          <w:p w:rsidR="0028620E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1 Januari - </w:t>
            </w:r>
          </w:p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31 Mac</w:t>
            </w:r>
          </w:p>
        </w:tc>
        <w:tc>
          <w:tcPr>
            <w:tcW w:w="1620" w:type="dxa"/>
            <w:vAlign w:val="center"/>
          </w:tcPr>
          <w:p w:rsidR="00815F1B" w:rsidRPr="009B022D" w:rsidRDefault="009B022D" w:rsidP="002C1662">
            <w:pPr>
              <w:pStyle w:val="DefaultText"/>
              <w:jc w:val="center"/>
              <w:rPr>
                <w:rFonts w:ascii="Arial" w:hAnsi="Arial" w:cs="Arial"/>
                <w:color w:val="7F7F7F" w:themeColor="text1" w:themeTint="80"/>
                <w:lang w:val="sv-SE"/>
              </w:rPr>
            </w:pPr>
            <w:r>
              <w:rPr>
                <w:rFonts w:ascii="Arial" w:hAnsi="Arial" w:cs="Arial"/>
                <w:color w:val="7F7F7F" w:themeColor="text1" w:themeTint="80"/>
                <w:lang w:val="sv-SE"/>
              </w:rPr>
              <w:t>-</w:t>
            </w:r>
          </w:p>
        </w:tc>
        <w:tc>
          <w:tcPr>
            <w:tcW w:w="3780" w:type="dxa"/>
            <w:vAlign w:val="center"/>
          </w:tcPr>
          <w:p w:rsidR="00815F1B" w:rsidRPr="00531E15" w:rsidRDefault="00033FD4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Perlu dikemukakan untuk Mesyuarat JKPA LHDNM</w:t>
            </w:r>
          </w:p>
        </w:tc>
      </w:tr>
      <w:tr w:rsidR="00815F1B" w:rsidRPr="00531E15" w:rsidTr="001218D7">
        <w:trPr>
          <w:trHeight w:val="546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 w:rsidRPr="00531E15">
              <w:rPr>
                <w:rFonts w:ascii="Arial" w:hAnsi="Arial" w:cs="Arial"/>
                <w:lang w:val="sv-SE"/>
              </w:rPr>
              <w:t>Suku Tahun Kedua</w:t>
            </w:r>
          </w:p>
        </w:tc>
        <w:tc>
          <w:tcPr>
            <w:tcW w:w="2180" w:type="dxa"/>
            <w:vAlign w:val="center"/>
          </w:tcPr>
          <w:p w:rsidR="0028620E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 xml:space="preserve">1 April - </w:t>
            </w:r>
          </w:p>
          <w:p w:rsidR="00815F1B" w:rsidRPr="00531E15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30 Jun</w:t>
            </w:r>
          </w:p>
        </w:tc>
        <w:tc>
          <w:tcPr>
            <w:tcW w:w="1620" w:type="dxa"/>
            <w:vAlign w:val="center"/>
          </w:tcPr>
          <w:p w:rsidR="00815F1B" w:rsidRPr="009B022D" w:rsidRDefault="009B022D" w:rsidP="00FE1AD8">
            <w:pPr>
              <w:spacing w:after="0" w:line="240" w:lineRule="auto"/>
              <w:jc w:val="center"/>
              <w:rPr>
                <w:color w:val="7F7F7F" w:themeColor="text1" w:themeTint="80"/>
                <w:sz w:val="24"/>
              </w:rPr>
            </w:pPr>
            <w:r>
              <w:rPr>
                <w:color w:val="7F7F7F" w:themeColor="text1" w:themeTint="80"/>
                <w:sz w:val="24"/>
              </w:rPr>
              <w:t>-</w:t>
            </w:r>
          </w:p>
        </w:tc>
        <w:tc>
          <w:tcPr>
            <w:tcW w:w="3780" w:type="dxa"/>
            <w:vAlign w:val="center"/>
          </w:tcPr>
          <w:p w:rsidR="00815F1B" w:rsidRPr="00033FD4" w:rsidRDefault="00033FD4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 w:rsidRPr="00033FD4">
              <w:rPr>
                <w:rFonts w:ascii="Arial" w:hAnsi="Arial" w:cs="Arial"/>
                <w:sz w:val="24"/>
                <w:lang w:val="sv-SE"/>
              </w:rPr>
              <w:t>Perlu dikemukakan untuk Mesyuarat JKPA LHDNM</w:t>
            </w:r>
          </w:p>
        </w:tc>
      </w:tr>
      <w:tr w:rsidR="00815F1B" w:rsidRPr="00531E15" w:rsidTr="001218D7">
        <w:trPr>
          <w:trHeight w:val="546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 w:rsidRPr="00531E15">
              <w:rPr>
                <w:rFonts w:ascii="Arial" w:hAnsi="Arial" w:cs="Arial"/>
                <w:lang w:val="sv-SE"/>
              </w:rPr>
              <w:t>Suku Tahun Ketiga</w:t>
            </w:r>
          </w:p>
        </w:tc>
        <w:tc>
          <w:tcPr>
            <w:tcW w:w="2180" w:type="dxa"/>
            <w:vAlign w:val="center"/>
          </w:tcPr>
          <w:p w:rsidR="0028620E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 xml:space="preserve">1 Julai - </w:t>
            </w:r>
          </w:p>
          <w:p w:rsidR="00815F1B" w:rsidRPr="00531E15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30 September</w:t>
            </w:r>
          </w:p>
        </w:tc>
        <w:tc>
          <w:tcPr>
            <w:tcW w:w="1620" w:type="dxa"/>
            <w:vAlign w:val="center"/>
          </w:tcPr>
          <w:p w:rsidR="00815F1B" w:rsidRPr="009B022D" w:rsidRDefault="009B022D" w:rsidP="00FE1AD8">
            <w:pPr>
              <w:spacing w:after="0" w:line="240" w:lineRule="auto"/>
              <w:jc w:val="center"/>
              <w:rPr>
                <w:color w:val="7F7F7F" w:themeColor="text1" w:themeTint="80"/>
                <w:sz w:val="24"/>
              </w:rPr>
            </w:pPr>
            <w:r>
              <w:rPr>
                <w:color w:val="7F7F7F" w:themeColor="text1" w:themeTint="80"/>
                <w:sz w:val="24"/>
              </w:rPr>
              <w:t>-</w:t>
            </w:r>
          </w:p>
        </w:tc>
        <w:tc>
          <w:tcPr>
            <w:tcW w:w="3780" w:type="dxa"/>
            <w:vAlign w:val="center"/>
          </w:tcPr>
          <w:p w:rsidR="00815F1B" w:rsidRPr="00033FD4" w:rsidRDefault="00033FD4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 w:rsidRPr="00033FD4">
              <w:rPr>
                <w:rFonts w:ascii="Arial" w:hAnsi="Arial" w:cs="Arial"/>
                <w:sz w:val="24"/>
                <w:lang w:val="sv-SE"/>
              </w:rPr>
              <w:t>Perlu dikemukakan untuk Mesyuarat JKPA LHDNM</w:t>
            </w:r>
          </w:p>
        </w:tc>
      </w:tr>
      <w:tr w:rsidR="00815F1B" w:rsidRPr="00531E15" w:rsidTr="001218D7">
        <w:trPr>
          <w:trHeight w:val="546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 w:rsidRPr="00531E15">
              <w:rPr>
                <w:rFonts w:ascii="Arial" w:hAnsi="Arial" w:cs="Arial"/>
                <w:lang w:val="sv-SE"/>
              </w:rPr>
              <w:t>Suku Tahun Keempat</w:t>
            </w:r>
          </w:p>
        </w:tc>
        <w:tc>
          <w:tcPr>
            <w:tcW w:w="2180" w:type="dxa"/>
            <w:vAlign w:val="center"/>
          </w:tcPr>
          <w:p w:rsidR="0028620E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 xml:space="preserve">1Oktober - </w:t>
            </w:r>
          </w:p>
          <w:p w:rsidR="00815F1B" w:rsidRPr="00531E15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 xml:space="preserve">31 </w:t>
            </w:r>
            <w:r w:rsidR="0028620E">
              <w:rPr>
                <w:rFonts w:ascii="Arial" w:hAnsi="Arial" w:cs="Arial"/>
                <w:sz w:val="24"/>
                <w:lang w:val="sv-SE"/>
              </w:rPr>
              <w:t>Di</w:t>
            </w:r>
            <w:r>
              <w:rPr>
                <w:rFonts w:ascii="Arial" w:hAnsi="Arial" w:cs="Arial"/>
                <w:sz w:val="24"/>
                <w:lang w:val="sv-SE"/>
              </w:rPr>
              <w:t>sember</w:t>
            </w:r>
          </w:p>
        </w:tc>
        <w:tc>
          <w:tcPr>
            <w:tcW w:w="1620" w:type="dxa"/>
            <w:vAlign w:val="center"/>
          </w:tcPr>
          <w:p w:rsidR="00815F1B" w:rsidRPr="009B022D" w:rsidRDefault="009B022D" w:rsidP="00FE1AD8">
            <w:pPr>
              <w:spacing w:after="0" w:line="240" w:lineRule="auto"/>
              <w:jc w:val="center"/>
              <w:rPr>
                <w:color w:val="7F7F7F" w:themeColor="text1" w:themeTint="80"/>
                <w:sz w:val="24"/>
              </w:rPr>
            </w:pPr>
            <w:r>
              <w:rPr>
                <w:color w:val="7F7F7F" w:themeColor="text1" w:themeTint="80"/>
                <w:sz w:val="24"/>
              </w:rPr>
              <w:t>-</w:t>
            </w:r>
          </w:p>
        </w:tc>
        <w:tc>
          <w:tcPr>
            <w:tcW w:w="3780" w:type="dxa"/>
            <w:vAlign w:val="center"/>
          </w:tcPr>
          <w:p w:rsidR="00815F1B" w:rsidRPr="00033FD4" w:rsidRDefault="00033FD4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 w:rsidRPr="00033FD4">
              <w:rPr>
                <w:rFonts w:ascii="Arial" w:hAnsi="Arial" w:cs="Arial"/>
                <w:sz w:val="24"/>
                <w:lang w:val="sv-SE"/>
              </w:rPr>
              <w:t>Perlu dikemukakan untuk Mesyuarat JKPA LHDNM</w:t>
            </w:r>
          </w:p>
        </w:tc>
      </w:tr>
      <w:tr w:rsidR="00815F1B" w:rsidRPr="00531E15" w:rsidTr="001218D7">
        <w:trPr>
          <w:trHeight w:val="546"/>
          <w:jc w:val="center"/>
        </w:trPr>
        <w:tc>
          <w:tcPr>
            <w:tcW w:w="1680" w:type="dxa"/>
            <w:vAlign w:val="center"/>
          </w:tcPr>
          <w:p w:rsidR="00815F1B" w:rsidRPr="00531E15" w:rsidRDefault="00815F1B" w:rsidP="002C1662">
            <w:pPr>
              <w:pStyle w:val="DefaultText"/>
              <w:jc w:val="center"/>
              <w:rPr>
                <w:rFonts w:ascii="Arial" w:hAnsi="Arial" w:cs="Arial"/>
                <w:lang w:val="sv-SE"/>
              </w:rPr>
            </w:pPr>
            <w:r w:rsidRPr="00531E15">
              <w:rPr>
                <w:rFonts w:ascii="Arial" w:hAnsi="Arial" w:cs="Arial"/>
                <w:lang w:val="sv-SE"/>
              </w:rPr>
              <w:t>Tahunan</w:t>
            </w:r>
          </w:p>
        </w:tc>
        <w:tc>
          <w:tcPr>
            <w:tcW w:w="2180" w:type="dxa"/>
            <w:vAlign w:val="center"/>
          </w:tcPr>
          <w:p w:rsidR="0028620E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 xml:space="preserve">1 Januari - </w:t>
            </w:r>
          </w:p>
          <w:p w:rsidR="00815F1B" w:rsidRPr="00531E15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31 Disember</w:t>
            </w:r>
          </w:p>
        </w:tc>
        <w:tc>
          <w:tcPr>
            <w:tcW w:w="1620" w:type="dxa"/>
            <w:vAlign w:val="center"/>
          </w:tcPr>
          <w:p w:rsidR="00815F1B" w:rsidRPr="00531E15" w:rsidRDefault="00815F1B" w:rsidP="00FE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sv-SE"/>
              </w:rPr>
            </w:pPr>
            <w:r w:rsidRPr="00531E15">
              <w:rPr>
                <w:rFonts w:ascii="Arial" w:hAnsi="Arial" w:cs="Arial"/>
                <w:sz w:val="24"/>
                <w:lang w:val="sv-SE"/>
              </w:rPr>
              <w:t>28 Februari</w:t>
            </w:r>
          </w:p>
        </w:tc>
        <w:tc>
          <w:tcPr>
            <w:tcW w:w="3780" w:type="dxa"/>
            <w:vAlign w:val="center"/>
          </w:tcPr>
          <w:p w:rsidR="00815F1B" w:rsidRPr="003A1EAC" w:rsidRDefault="003A1EAC" w:rsidP="002C0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3A1EAC">
              <w:rPr>
                <w:rFonts w:ascii="Arial" w:hAnsi="Arial" w:cs="Arial"/>
                <w:sz w:val="24"/>
                <w:szCs w:val="24"/>
                <w:lang w:val="sv-SE"/>
              </w:rPr>
              <w:t xml:space="preserve">PPN mengumpul </w:t>
            </w:r>
            <w:r w:rsidR="002C073E">
              <w:rPr>
                <w:rFonts w:ascii="Arial" w:hAnsi="Arial" w:cs="Arial"/>
                <w:sz w:val="24"/>
                <w:szCs w:val="24"/>
                <w:lang w:val="sv-SE"/>
              </w:rPr>
              <w:t xml:space="preserve">dan menyatukan </w:t>
            </w:r>
            <w:r w:rsidRPr="003A1EAC">
              <w:rPr>
                <w:rFonts w:ascii="Arial" w:hAnsi="Arial" w:cs="Arial"/>
                <w:sz w:val="24"/>
                <w:szCs w:val="24"/>
                <w:lang w:val="sv-SE"/>
              </w:rPr>
              <w:t xml:space="preserve">laporan-laporan dari </w:t>
            </w:r>
            <w:r w:rsidRPr="003A1EAC">
              <w:rPr>
                <w:rFonts w:ascii="Arial" w:hAnsi="Arial" w:cs="Arial"/>
                <w:sz w:val="24"/>
                <w:szCs w:val="24"/>
              </w:rPr>
              <w:t xml:space="preserve">PPN/Caw/CSi dan mengemukakan </w:t>
            </w:r>
            <w:r w:rsidR="00AA3D33">
              <w:rPr>
                <w:rFonts w:ascii="Arial" w:hAnsi="Arial" w:cs="Arial"/>
                <w:sz w:val="24"/>
                <w:szCs w:val="24"/>
              </w:rPr>
              <w:t xml:space="preserve">laporan </w:t>
            </w:r>
            <w:r w:rsidRPr="003A1EAC">
              <w:rPr>
                <w:rFonts w:ascii="Arial" w:hAnsi="Arial" w:cs="Arial"/>
                <w:sz w:val="24"/>
                <w:szCs w:val="24"/>
              </w:rPr>
              <w:t xml:space="preserve">ke JPDA </w:t>
            </w:r>
          </w:p>
        </w:tc>
      </w:tr>
    </w:tbl>
    <w:p w:rsidR="00F366FA" w:rsidRPr="00531E15" w:rsidRDefault="00F366FA" w:rsidP="004417D8">
      <w:pPr>
        <w:pStyle w:val="DefaultText"/>
        <w:jc w:val="both"/>
        <w:rPr>
          <w:rFonts w:ascii="Arial" w:hAnsi="Arial" w:cs="Arial"/>
        </w:rPr>
      </w:pPr>
    </w:p>
    <w:p w:rsidR="00DE039E" w:rsidRPr="00531E15" w:rsidRDefault="00F73502" w:rsidP="00DE039E">
      <w:pPr>
        <w:pStyle w:val="DefaultText"/>
        <w:jc w:val="both"/>
        <w:rPr>
          <w:rFonts w:ascii="Arial" w:eastAsia="Calibri" w:hAnsi="Arial" w:cs="Arial"/>
          <w:lang w:val="sv-SE"/>
        </w:rPr>
      </w:pPr>
      <w:r>
        <w:rPr>
          <w:rFonts w:ascii="Arial" w:hAnsi="Arial" w:cs="Arial"/>
        </w:rPr>
        <w:t>6</w:t>
      </w:r>
      <w:r w:rsidR="00DB44DD" w:rsidRPr="00531E15">
        <w:rPr>
          <w:rFonts w:ascii="Arial" w:hAnsi="Arial" w:cs="Arial"/>
        </w:rPr>
        <w:t>.</w:t>
      </w:r>
      <w:r w:rsidR="00DB44DD" w:rsidRPr="00531E15">
        <w:rPr>
          <w:rFonts w:ascii="Arial" w:hAnsi="Arial" w:cs="Arial"/>
        </w:rPr>
        <w:tab/>
      </w:r>
      <w:r w:rsidR="00DE039E" w:rsidRPr="00531E15">
        <w:rPr>
          <w:rFonts w:ascii="Arial" w:eastAsia="Calibri" w:hAnsi="Arial" w:cs="Arial"/>
          <w:lang w:val="sv-SE"/>
        </w:rPr>
        <w:t>Sekiranya terdapat sebarang pertanyaan, pihak Jab/Bhg/PPN/Caw/CSi boleh menghubungi pegawai-pegawai di bawah untuk mendapatkan maklumat lanjut:</w:t>
      </w:r>
    </w:p>
    <w:p w:rsidR="00DE039E" w:rsidRPr="00531E15" w:rsidRDefault="00DE039E" w:rsidP="00DE039E">
      <w:pPr>
        <w:pStyle w:val="DefaultText"/>
        <w:jc w:val="both"/>
        <w:rPr>
          <w:rFonts w:ascii="Arial" w:eastAsia="Calibri" w:hAnsi="Arial" w:cs="Arial"/>
          <w:lang w:val="sv-SE"/>
        </w:rPr>
      </w:pPr>
    </w:p>
    <w:p w:rsidR="00DE039E" w:rsidRDefault="00DE039E" w:rsidP="009925A5">
      <w:pPr>
        <w:pStyle w:val="DefaultText"/>
        <w:numPr>
          <w:ilvl w:val="0"/>
          <w:numId w:val="27"/>
        </w:numPr>
        <w:tabs>
          <w:tab w:val="clear" w:pos="4092"/>
          <w:tab w:val="num" w:pos="1440"/>
          <w:tab w:val="left" w:pos="2160"/>
        </w:tabs>
        <w:ind w:left="1440" w:hanging="720"/>
        <w:jc w:val="both"/>
        <w:rPr>
          <w:rFonts w:ascii="Arial" w:eastAsia="Calibri" w:hAnsi="Arial" w:cs="Arial"/>
          <w:lang w:val="sv-SE"/>
        </w:rPr>
      </w:pPr>
      <w:r w:rsidRPr="00531E15">
        <w:rPr>
          <w:rStyle w:val="InitialStyle"/>
          <w:rFonts w:ascii="Arial" w:hAnsi="Arial" w:cs="Arial"/>
          <w:lang w:val="sv-SE"/>
        </w:rPr>
        <w:t>En. Anu Sri Crish</w:t>
      </w:r>
      <w:r w:rsidR="009925A5">
        <w:rPr>
          <w:rStyle w:val="InitialStyle"/>
          <w:rFonts w:ascii="Arial" w:hAnsi="Arial" w:cs="Arial"/>
          <w:lang w:val="sv-SE"/>
        </w:rPr>
        <w:t xml:space="preserve"> A/L Sokkalingam</w:t>
      </w:r>
      <w:r w:rsidR="009925A5">
        <w:rPr>
          <w:rStyle w:val="InitialStyle"/>
          <w:rFonts w:ascii="Arial" w:hAnsi="Arial" w:cs="Arial"/>
          <w:lang w:val="sv-SE"/>
        </w:rPr>
        <w:tab/>
      </w:r>
      <w:r w:rsidRPr="00531E15">
        <w:rPr>
          <w:rStyle w:val="InitialStyle"/>
          <w:rFonts w:ascii="Arial" w:eastAsia="Calibri" w:hAnsi="Arial" w:cs="Arial"/>
          <w:lang w:val="sv-SE"/>
        </w:rPr>
        <w:t xml:space="preserve">-   </w:t>
      </w:r>
      <w:r w:rsidRPr="00531E15">
        <w:rPr>
          <w:rFonts w:ascii="Arial" w:eastAsia="Calibri" w:hAnsi="Arial" w:cs="Arial"/>
          <w:lang w:val="sv-SE"/>
        </w:rPr>
        <w:t>03-6209 1000 samb. 33284</w:t>
      </w:r>
    </w:p>
    <w:p w:rsidR="002C073E" w:rsidRPr="00531E15" w:rsidRDefault="002C073E" w:rsidP="00DE039E">
      <w:pPr>
        <w:pStyle w:val="DefaultText"/>
        <w:numPr>
          <w:ilvl w:val="0"/>
          <w:numId w:val="27"/>
        </w:numPr>
        <w:tabs>
          <w:tab w:val="clear" w:pos="4092"/>
          <w:tab w:val="num" w:pos="1440"/>
        </w:tabs>
        <w:ind w:left="1440" w:hanging="720"/>
        <w:jc w:val="both"/>
        <w:rPr>
          <w:rStyle w:val="InitialStyle"/>
          <w:rFonts w:ascii="Arial" w:eastAsia="Calibri" w:hAnsi="Arial" w:cs="Arial"/>
          <w:lang w:val="sv-SE"/>
        </w:rPr>
      </w:pPr>
      <w:r>
        <w:rPr>
          <w:rFonts w:ascii="Arial" w:eastAsia="Calibri" w:hAnsi="Arial" w:cs="Arial"/>
          <w:lang w:val="sv-SE"/>
        </w:rPr>
        <w:t xml:space="preserve">Cik </w:t>
      </w:r>
      <w:r w:rsidRPr="002C073E">
        <w:rPr>
          <w:rFonts w:ascii="Arial" w:eastAsia="Calibri" w:hAnsi="Arial" w:cs="Arial"/>
          <w:lang w:val="sv-SE"/>
        </w:rPr>
        <w:t xml:space="preserve">Rosmah Laili </w:t>
      </w:r>
      <w:r>
        <w:rPr>
          <w:rFonts w:ascii="Arial" w:eastAsia="Calibri" w:hAnsi="Arial" w:cs="Arial"/>
          <w:lang w:val="sv-SE"/>
        </w:rPr>
        <w:t xml:space="preserve">bt. </w:t>
      </w:r>
      <w:r w:rsidRPr="002C073E">
        <w:rPr>
          <w:rFonts w:ascii="Arial" w:eastAsia="Calibri" w:hAnsi="Arial" w:cs="Arial"/>
          <w:lang w:val="sv-SE"/>
        </w:rPr>
        <w:t>Ahmad Rosli</w:t>
      </w:r>
      <w:r>
        <w:rPr>
          <w:rFonts w:ascii="Arial" w:eastAsia="Calibri" w:hAnsi="Arial" w:cs="Arial"/>
          <w:lang w:val="sv-SE"/>
        </w:rPr>
        <w:tab/>
      </w:r>
      <w:r w:rsidR="009925A5">
        <w:rPr>
          <w:rFonts w:ascii="Arial" w:eastAsia="Calibri" w:hAnsi="Arial" w:cs="Arial"/>
          <w:lang w:val="sv-SE"/>
        </w:rPr>
        <w:tab/>
      </w:r>
      <w:r>
        <w:rPr>
          <w:rFonts w:ascii="Arial" w:eastAsia="Calibri" w:hAnsi="Arial" w:cs="Arial"/>
          <w:lang w:val="sv-SE"/>
        </w:rPr>
        <w:t xml:space="preserve">-   </w:t>
      </w:r>
      <w:r w:rsidRPr="00531E15">
        <w:rPr>
          <w:rFonts w:ascii="Arial" w:eastAsia="Calibri" w:hAnsi="Arial" w:cs="Arial"/>
          <w:lang w:val="sv-SE"/>
        </w:rPr>
        <w:t>03-6209 1000 samb. 3</w:t>
      </w:r>
      <w:r>
        <w:rPr>
          <w:rFonts w:ascii="Arial" w:eastAsia="Calibri" w:hAnsi="Arial" w:cs="Arial"/>
          <w:lang w:val="sv-SE"/>
        </w:rPr>
        <w:t>3619</w:t>
      </w:r>
    </w:p>
    <w:p w:rsidR="00DE039E" w:rsidRPr="00531E15" w:rsidRDefault="00DE039E" w:rsidP="00DE039E">
      <w:pPr>
        <w:pStyle w:val="DefaultText"/>
        <w:numPr>
          <w:ilvl w:val="0"/>
          <w:numId w:val="27"/>
        </w:numPr>
        <w:tabs>
          <w:tab w:val="clear" w:pos="4092"/>
          <w:tab w:val="num" w:pos="1440"/>
        </w:tabs>
        <w:ind w:left="1440" w:hanging="720"/>
        <w:jc w:val="both"/>
        <w:rPr>
          <w:rStyle w:val="InitialStyle"/>
          <w:rFonts w:ascii="Arial" w:eastAsia="Calibri" w:hAnsi="Arial" w:cs="Arial"/>
          <w:lang w:val="sv-SE"/>
        </w:rPr>
      </w:pPr>
      <w:r w:rsidRPr="00531E15">
        <w:rPr>
          <w:rStyle w:val="InitialStyle"/>
          <w:rFonts w:ascii="Arial" w:hAnsi="Arial" w:cs="Arial"/>
          <w:lang w:val="sv-SE"/>
        </w:rPr>
        <w:t>E</w:t>
      </w:r>
      <w:r w:rsidRPr="00531E15">
        <w:rPr>
          <w:rStyle w:val="InitialStyle"/>
          <w:rFonts w:ascii="Arial" w:eastAsia="Calibri" w:hAnsi="Arial" w:cs="Arial"/>
          <w:lang w:val="sv-SE"/>
        </w:rPr>
        <w:t xml:space="preserve">n. </w:t>
      </w:r>
      <w:r w:rsidRPr="00531E15">
        <w:rPr>
          <w:rStyle w:val="InitialStyle"/>
          <w:rFonts w:ascii="Arial" w:hAnsi="Arial" w:cs="Arial"/>
          <w:lang w:val="sv-SE"/>
        </w:rPr>
        <w:t xml:space="preserve">Mohamad </w:t>
      </w:r>
      <w:r w:rsidR="009925A5">
        <w:rPr>
          <w:rStyle w:val="InitialStyle"/>
          <w:rFonts w:ascii="Arial" w:hAnsi="Arial" w:cs="Arial"/>
          <w:lang w:val="sv-SE"/>
        </w:rPr>
        <w:t xml:space="preserve">b. </w:t>
      </w:r>
      <w:r w:rsidRPr="00531E15">
        <w:rPr>
          <w:rStyle w:val="InitialStyle"/>
          <w:rFonts w:ascii="Arial" w:hAnsi="Arial" w:cs="Arial"/>
          <w:lang w:val="sv-SE"/>
        </w:rPr>
        <w:t>Ismail</w:t>
      </w:r>
      <w:r w:rsidRPr="00531E15">
        <w:rPr>
          <w:rStyle w:val="InitialStyle"/>
          <w:rFonts w:ascii="Arial" w:hAnsi="Arial" w:cs="Arial"/>
          <w:lang w:val="sv-SE"/>
        </w:rPr>
        <w:tab/>
      </w:r>
      <w:r w:rsidR="002C073E">
        <w:rPr>
          <w:rStyle w:val="InitialStyle"/>
          <w:rFonts w:ascii="Arial" w:hAnsi="Arial" w:cs="Arial"/>
          <w:lang w:val="sv-SE"/>
        </w:rPr>
        <w:tab/>
      </w:r>
      <w:r w:rsidR="009925A5">
        <w:rPr>
          <w:rStyle w:val="InitialStyle"/>
          <w:rFonts w:ascii="Arial" w:hAnsi="Arial" w:cs="Arial"/>
          <w:lang w:val="sv-SE"/>
        </w:rPr>
        <w:tab/>
      </w:r>
      <w:r w:rsidRPr="00531E15">
        <w:rPr>
          <w:rStyle w:val="InitialStyle"/>
          <w:rFonts w:ascii="Arial" w:eastAsia="Calibri" w:hAnsi="Arial" w:cs="Arial"/>
          <w:lang w:val="sv-SE"/>
        </w:rPr>
        <w:t xml:space="preserve">-   </w:t>
      </w:r>
      <w:r w:rsidRPr="00531E15">
        <w:rPr>
          <w:rFonts w:ascii="Arial" w:eastAsia="Calibri" w:hAnsi="Arial" w:cs="Arial"/>
          <w:lang w:val="sv-SE"/>
        </w:rPr>
        <w:t>03-6209 1000 samb. 3</w:t>
      </w:r>
      <w:r w:rsidRPr="00531E15">
        <w:rPr>
          <w:rFonts w:ascii="Arial" w:hAnsi="Arial" w:cs="Arial"/>
          <w:lang w:val="sv-SE"/>
        </w:rPr>
        <w:t>4158</w:t>
      </w:r>
    </w:p>
    <w:p w:rsidR="00DE039E" w:rsidRPr="00531E15" w:rsidRDefault="00DE039E" w:rsidP="00DE039E">
      <w:pPr>
        <w:pStyle w:val="DefaultText"/>
        <w:jc w:val="both"/>
        <w:rPr>
          <w:rStyle w:val="InitialStyle"/>
          <w:rFonts w:ascii="Arial" w:eastAsia="Calibri" w:hAnsi="Arial" w:cs="Arial"/>
          <w:lang w:val="sv-SE"/>
        </w:rPr>
      </w:pPr>
    </w:p>
    <w:p w:rsidR="004A4664" w:rsidRPr="00531E15" w:rsidRDefault="00F73502" w:rsidP="004417D8">
      <w:pPr>
        <w:pStyle w:val="DefaultText"/>
        <w:jc w:val="both"/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t>7</w:t>
      </w:r>
      <w:r w:rsidR="00DE039E" w:rsidRPr="00531E15">
        <w:rPr>
          <w:rFonts w:ascii="Arial" w:eastAsia="Calibri" w:hAnsi="Arial" w:cs="Arial"/>
          <w:lang w:val="fi-FI"/>
        </w:rPr>
        <w:t>.</w:t>
      </w:r>
      <w:r w:rsidR="00DE039E" w:rsidRPr="00531E15">
        <w:rPr>
          <w:rFonts w:ascii="Arial" w:eastAsia="Calibri" w:hAnsi="Arial" w:cs="Arial"/>
          <w:lang w:val="fi-FI"/>
        </w:rPr>
        <w:tab/>
      </w:r>
      <w:r w:rsidR="003D0C41" w:rsidRPr="00531E15">
        <w:rPr>
          <w:rFonts w:ascii="Arial" w:hAnsi="Arial" w:cs="Arial"/>
        </w:rPr>
        <w:t>S</w:t>
      </w:r>
      <w:r w:rsidR="00D05398" w:rsidRPr="00531E15">
        <w:rPr>
          <w:rFonts w:ascii="Arial" w:hAnsi="Arial" w:cs="Arial"/>
        </w:rPr>
        <w:t xml:space="preserve">egala perhatian dan kerjasama </w:t>
      </w:r>
      <w:r w:rsidR="00D05398" w:rsidRPr="00515B40">
        <w:rPr>
          <w:rFonts w:ascii="Arial" w:hAnsi="Arial" w:cs="Arial"/>
        </w:rPr>
        <w:t xml:space="preserve">pihak </w:t>
      </w:r>
      <w:r w:rsidR="00515B40" w:rsidRPr="00515B40">
        <w:rPr>
          <w:rFonts w:ascii="Arial" w:hAnsi="Arial" w:cs="Arial"/>
        </w:rPr>
        <w:t>YBhg. Datin</w:t>
      </w:r>
      <w:r w:rsidR="006300B8">
        <w:rPr>
          <w:rFonts w:ascii="Arial" w:hAnsi="Arial" w:cs="Arial"/>
        </w:rPr>
        <w:t xml:space="preserve"> Sri</w:t>
      </w:r>
      <w:r w:rsidR="00515B40" w:rsidRPr="00515B40">
        <w:rPr>
          <w:rFonts w:ascii="Arial" w:hAnsi="Arial" w:cs="Arial"/>
        </w:rPr>
        <w:t>/</w:t>
      </w:r>
      <w:r w:rsidR="006300B8">
        <w:rPr>
          <w:rFonts w:ascii="Arial" w:hAnsi="Arial" w:cs="Arial"/>
        </w:rPr>
        <w:t>T</w:t>
      </w:r>
      <w:r w:rsidR="00515B40" w:rsidRPr="00515B40">
        <w:rPr>
          <w:rFonts w:ascii="Arial" w:hAnsi="Arial" w:cs="Arial"/>
        </w:rPr>
        <w:t>uan/</w:t>
      </w:r>
      <w:r w:rsidR="006300B8">
        <w:rPr>
          <w:rFonts w:ascii="Arial" w:hAnsi="Arial" w:cs="Arial"/>
        </w:rPr>
        <w:t>P</w:t>
      </w:r>
      <w:r w:rsidR="00515B40" w:rsidRPr="00515B40">
        <w:rPr>
          <w:rFonts w:ascii="Arial" w:hAnsi="Arial" w:cs="Arial"/>
        </w:rPr>
        <w:t>uan</w:t>
      </w:r>
      <w:r w:rsidR="00D05398" w:rsidRPr="00531E15">
        <w:rPr>
          <w:rFonts w:ascii="Arial" w:hAnsi="Arial" w:cs="Arial"/>
        </w:rPr>
        <w:t xml:space="preserve"> dalam perkara ini </w:t>
      </w:r>
      <w:r w:rsidR="00DE039E" w:rsidRPr="00531E15">
        <w:rPr>
          <w:rFonts w:ascii="Arial" w:hAnsi="Arial" w:cs="Arial"/>
        </w:rPr>
        <w:t xml:space="preserve">adalah sangat dihargai dan </w:t>
      </w:r>
      <w:r w:rsidR="00D05398" w:rsidRPr="00531E15">
        <w:rPr>
          <w:rFonts w:ascii="Arial" w:hAnsi="Arial" w:cs="Arial"/>
        </w:rPr>
        <w:t>didahului dengan ucapan ribuan terima kasih</w:t>
      </w:r>
      <w:r w:rsidR="006300B8">
        <w:rPr>
          <w:rFonts w:ascii="Arial" w:hAnsi="Arial" w:cs="Arial"/>
        </w:rPr>
        <w:t>.</w:t>
      </w:r>
    </w:p>
    <w:p w:rsidR="00970535" w:rsidRPr="00531E15" w:rsidRDefault="00970535" w:rsidP="002C1662">
      <w:pPr>
        <w:pStyle w:val="DefaultText"/>
        <w:jc w:val="both"/>
        <w:rPr>
          <w:sz w:val="28"/>
          <w:szCs w:val="28"/>
        </w:rPr>
      </w:pPr>
    </w:p>
    <w:p w:rsidR="002D0C33" w:rsidRPr="00EF5A1E" w:rsidRDefault="002D0C33" w:rsidP="002D0C33">
      <w:pPr>
        <w:jc w:val="both"/>
        <w:rPr>
          <w:rFonts w:ascii="Arial" w:hAnsi="Arial" w:cs="Arial"/>
        </w:rPr>
      </w:pPr>
      <w:r w:rsidRPr="00EF5A1E">
        <w:rPr>
          <w:rFonts w:ascii="Arial" w:hAnsi="Arial" w:cs="Arial"/>
        </w:rPr>
        <w:t>S</w:t>
      </w:r>
      <w:r>
        <w:rPr>
          <w:rFonts w:ascii="Arial" w:hAnsi="Arial" w:cs="Arial"/>
        </w:rPr>
        <w:t>ekian</w:t>
      </w:r>
      <w:r w:rsidR="00F73502">
        <w:rPr>
          <w:rFonts w:ascii="Arial" w:hAnsi="Arial" w:cs="Arial"/>
        </w:rPr>
        <w:t>.</w:t>
      </w:r>
    </w:p>
    <w:p w:rsidR="002D0C33" w:rsidRPr="00FF77D1" w:rsidRDefault="002D0C33" w:rsidP="002D0C33">
      <w:pPr>
        <w:pStyle w:val="DefaultText"/>
        <w:tabs>
          <w:tab w:val="left" w:pos="7770"/>
          <w:tab w:val="left" w:pos="7875"/>
        </w:tabs>
        <w:rPr>
          <w:rFonts w:ascii="Arial" w:hAnsi="Arial" w:cs="Arial"/>
          <w:b/>
          <w:bCs/>
          <w:sz w:val="22"/>
          <w:szCs w:val="22"/>
          <w:lang w:val="sv-SE"/>
        </w:rPr>
      </w:pPr>
      <w:r w:rsidRPr="00FF77D1">
        <w:rPr>
          <w:rFonts w:ascii="Arial" w:hAnsi="Arial" w:cs="Arial"/>
          <w:b/>
          <w:bCs/>
          <w:sz w:val="22"/>
          <w:szCs w:val="22"/>
          <w:lang w:val="sv-SE"/>
        </w:rPr>
        <w:t>"BERKHIDMAT UNTUK NEGARA"</w:t>
      </w:r>
    </w:p>
    <w:p w:rsidR="002D0C33" w:rsidRPr="00FF77D1" w:rsidRDefault="00F33CEA" w:rsidP="002D0C33">
      <w:pPr>
        <w:pStyle w:val="DefaultText"/>
        <w:tabs>
          <w:tab w:val="left" w:pos="7770"/>
          <w:tab w:val="left" w:pos="7875"/>
        </w:tabs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"BERSAMA MEMBANGUN NEGARA"</w:t>
      </w:r>
      <w:r w:rsidR="002D0C33" w:rsidRPr="00FF77D1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2D0C33" w:rsidRPr="00FF77D1"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:rsidR="002D0C33" w:rsidRPr="00FF77D1" w:rsidRDefault="002D0C33" w:rsidP="002D0C33">
      <w:pPr>
        <w:pStyle w:val="DefaultText"/>
        <w:rPr>
          <w:rFonts w:ascii="Arial" w:hAnsi="Arial" w:cs="Arial"/>
          <w:b/>
          <w:bCs/>
          <w:sz w:val="22"/>
          <w:szCs w:val="22"/>
          <w:lang w:val="sv-SE"/>
        </w:rPr>
      </w:pPr>
    </w:p>
    <w:p w:rsidR="002D0C33" w:rsidRDefault="00DC04C2" w:rsidP="002D0C33">
      <w:pPr>
        <w:pStyle w:val="DefaultText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ab/>
        <w:t>t.t.</w:t>
      </w:r>
    </w:p>
    <w:p w:rsidR="008F04E8" w:rsidRDefault="008F04E8" w:rsidP="002D0C33">
      <w:pPr>
        <w:pStyle w:val="DefaultText"/>
        <w:rPr>
          <w:rFonts w:ascii="Arial" w:hAnsi="Arial" w:cs="Arial"/>
          <w:b/>
          <w:bCs/>
          <w:sz w:val="22"/>
          <w:szCs w:val="22"/>
          <w:lang w:val="sv-SE"/>
        </w:rPr>
      </w:pPr>
    </w:p>
    <w:p w:rsidR="002D0C33" w:rsidRPr="00FF77D1" w:rsidRDefault="002D0C33" w:rsidP="002D0C33">
      <w:pPr>
        <w:pStyle w:val="DefaultText"/>
        <w:rPr>
          <w:rStyle w:val="InitialStyle"/>
          <w:rFonts w:ascii="Arial" w:hAnsi="Arial" w:cs="Arial"/>
          <w:b/>
          <w:bCs/>
          <w:sz w:val="22"/>
          <w:szCs w:val="22"/>
          <w:lang w:val="sv-SE"/>
        </w:rPr>
      </w:pPr>
      <w:r w:rsidRPr="00FF77D1">
        <w:rPr>
          <w:rStyle w:val="InitialStyle"/>
          <w:rFonts w:ascii="Arial" w:hAnsi="Arial" w:cs="Arial"/>
          <w:b/>
          <w:bCs/>
          <w:sz w:val="22"/>
          <w:szCs w:val="22"/>
          <w:lang w:val="fi-FI"/>
        </w:rPr>
        <w:t>(</w:t>
      </w:r>
      <w:r w:rsidR="00F33CEA">
        <w:rPr>
          <w:rStyle w:val="InitialStyle"/>
          <w:rFonts w:ascii="Arial" w:hAnsi="Arial" w:cs="Arial"/>
          <w:b/>
          <w:bCs/>
          <w:sz w:val="22"/>
          <w:szCs w:val="22"/>
          <w:lang w:val="fi-FI"/>
        </w:rPr>
        <w:t>ROSNAH BT. TAHIR</w:t>
      </w:r>
      <w:r w:rsidRPr="00FF77D1">
        <w:rPr>
          <w:rStyle w:val="InitialStyle"/>
          <w:rFonts w:ascii="Arial" w:hAnsi="Arial" w:cs="Arial"/>
          <w:b/>
          <w:bCs/>
          <w:sz w:val="22"/>
          <w:szCs w:val="22"/>
          <w:lang w:val="fi-FI"/>
        </w:rPr>
        <w:t>)</w:t>
      </w:r>
      <w:r w:rsidRPr="00FF77D1">
        <w:rPr>
          <w:sz w:val="22"/>
          <w:szCs w:val="22"/>
          <w:lang w:val="fi-FI"/>
        </w:rPr>
        <w:t xml:space="preserve"> </w:t>
      </w:r>
    </w:p>
    <w:p w:rsidR="002D0C33" w:rsidRPr="002F3ACD" w:rsidRDefault="002D0C33" w:rsidP="002D0C33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  <w:r w:rsidRPr="002F3ACD">
        <w:rPr>
          <w:rStyle w:val="InitialStyle"/>
          <w:rFonts w:ascii="Arial" w:hAnsi="Arial" w:cs="Arial"/>
          <w:lang w:val="es-ES"/>
        </w:rPr>
        <w:t>Pengarah</w:t>
      </w:r>
    </w:p>
    <w:p w:rsidR="002D0C33" w:rsidRPr="002F3ACD" w:rsidRDefault="0003281B" w:rsidP="002D0C33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  <w:r w:rsidRPr="000328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pt;margin-top:7.1pt;width:10.5pt;height:14.15pt;z-index:-251658752">
            <v:imagedata r:id="rId9" o:title=""/>
          </v:shape>
          <o:OLEObject Type="Embed" ProgID="WordPro.Document" ShapeID="_x0000_s1026" DrawAspect="Content" ObjectID="_1379240479" r:id="rId10">
            <o:FieldCodes>\s</o:FieldCodes>
          </o:OLEObject>
        </w:pict>
      </w:r>
      <w:r w:rsidR="002D0C33" w:rsidRPr="002F3ACD">
        <w:rPr>
          <w:rStyle w:val="InitialStyle"/>
          <w:rFonts w:ascii="Arial" w:hAnsi="Arial" w:cs="Arial"/>
          <w:lang w:val="es-ES"/>
        </w:rPr>
        <w:t>Jabatan Perolehan dan Aset</w:t>
      </w:r>
    </w:p>
    <w:p w:rsidR="002D0C33" w:rsidRDefault="002D0C33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i/>
          <w:sz w:val="12"/>
          <w:szCs w:val="16"/>
          <w:lang w:val="es-ES"/>
        </w:rPr>
      </w:pPr>
      <w:r w:rsidRPr="00516F70">
        <w:rPr>
          <w:rStyle w:val="InitialStyle"/>
          <w:rFonts w:ascii="Arial" w:hAnsi="Arial" w:cs="Arial"/>
          <w:i/>
          <w:sz w:val="12"/>
          <w:szCs w:val="16"/>
          <w:lang w:val="es-ES"/>
        </w:rPr>
        <w:t xml:space="preserve">Memo – </w:t>
      </w:r>
      <w:r w:rsidR="00233DE4">
        <w:rPr>
          <w:rStyle w:val="InitialStyle"/>
          <w:rFonts w:ascii="Arial" w:hAnsi="Arial" w:cs="Arial"/>
          <w:i/>
          <w:sz w:val="12"/>
          <w:szCs w:val="16"/>
          <w:lang w:val="es-ES"/>
        </w:rPr>
        <w:t>Penyesuaian</w:t>
      </w:r>
      <w:r w:rsidR="00970535">
        <w:rPr>
          <w:rStyle w:val="InitialStyle"/>
          <w:rFonts w:ascii="Arial" w:hAnsi="Arial" w:cs="Arial"/>
          <w:i/>
          <w:sz w:val="12"/>
          <w:szCs w:val="16"/>
          <w:lang w:val="es-ES"/>
        </w:rPr>
        <w:t xml:space="preserve"> TPS</w:t>
      </w:r>
      <w:r w:rsidR="00C31225">
        <w:rPr>
          <w:rStyle w:val="InitialStyle"/>
          <w:rFonts w:ascii="Arial" w:hAnsi="Arial" w:cs="Arial"/>
          <w:i/>
          <w:sz w:val="12"/>
          <w:szCs w:val="16"/>
          <w:lang w:val="es-ES"/>
        </w:rPr>
        <w:t>/asc</w:t>
      </w:r>
    </w:p>
    <w:p w:rsidR="00435CCD" w:rsidRDefault="00DA7981" w:rsidP="009925A5">
      <w:pPr>
        <w:rPr>
          <w:rStyle w:val="InitialStyle"/>
          <w:rFonts w:ascii="Arial" w:hAnsi="Arial" w:cs="Arial"/>
          <w:i/>
          <w:lang w:val="es-ES"/>
        </w:rPr>
        <w:sectPr w:rsidR="00435CCD" w:rsidSect="008F04E8">
          <w:pgSz w:w="12240" w:h="15840"/>
          <w:pgMar w:top="90" w:right="1440" w:bottom="360" w:left="1440" w:header="720" w:footer="0" w:gutter="0"/>
          <w:cols w:space="720"/>
          <w:docGrid w:linePitch="360"/>
        </w:sectPr>
      </w:pPr>
      <w:r>
        <w:rPr>
          <w:rStyle w:val="InitialStyle"/>
          <w:rFonts w:ascii="Arial" w:hAnsi="Arial" w:cs="Arial"/>
          <w:i/>
          <w:lang w:val="es-ES"/>
        </w:rPr>
        <w:br w:type="page"/>
      </w:r>
    </w:p>
    <w:p w:rsidR="00530A5A" w:rsidRPr="00435CCD" w:rsidRDefault="00435CCD" w:rsidP="00655AED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ind w:right="-360"/>
        <w:jc w:val="right"/>
        <w:rPr>
          <w:rStyle w:val="InitialStyle"/>
          <w:rFonts w:ascii="Arial" w:hAnsi="Arial" w:cs="Arial"/>
          <w:lang w:val="es-ES"/>
        </w:rPr>
      </w:pPr>
      <w:r>
        <w:rPr>
          <w:rFonts w:ascii="Arial" w:hAnsi="Arial" w:cs="Arial"/>
          <w:b/>
        </w:rPr>
        <w:lastRenderedPageBreak/>
        <w:t>LAMPIRAN</w:t>
      </w:r>
      <w:r w:rsidRPr="00435CCD">
        <w:rPr>
          <w:rFonts w:ascii="Arial" w:hAnsi="Arial" w:cs="Arial"/>
          <w:b/>
        </w:rPr>
        <w:t xml:space="preserve"> 1</w:t>
      </w:r>
    </w:p>
    <w:p w:rsidR="004F7415" w:rsidRPr="00126BE1" w:rsidRDefault="004F7415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i/>
          <w:lang w:val="es-ES"/>
        </w:rPr>
      </w:pPr>
    </w:p>
    <w:p w:rsidR="004F7415" w:rsidRDefault="004F7415" w:rsidP="00655AED">
      <w:pPr>
        <w:spacing w:after="0" w:line="240" w:lineRule="auto"/>
        <w:ind w:right="-540"/>
        <w:jc w:val="center"/>
        <w:rPr>
          <w:rFonts w:ascii="Arial" w:hAnsi="Arial" w:cs="Arial"/>
          <w:b/>
          <w:caps/>
          <w:sz w:val="24"/>
          <w:szCs w:val="24"/>
        </w:rPr>
      </w:pPr>
      <w:r w:rsidRPr="00C83F28">
        <w:rPr>
          <w:rFonts w:ascii="Arial" w:hAnsi="Arial" w:cs="Arial"/>
          <w:b/>
          <w:caps/>
          <w:sz w:val="24"/>
          <w:szCs w:val="24"/>
        </w:rPr>
        <w:t>Pengguna</w:t>
      </w:r>
      <w:r w:rsidR="00C83F28" w:rsidRPr="00C83F28">
        <w:rPr>
          <w:rFonts w:ascii="Arial" w:hAnsi="Arial" w:cs="Arial"/>
          <w:b/>
          <w:caps/>
          <w:sz w:val="24"/>
          <w:szCs w:val="24"/>
        </w:rPr>
        <w:t>an</w:t>
      </w:r>
      <w:r w:rsidRPr="00C83F28">
        <w:rPr>
          <w:rFonts w:ascii="Arial" w:hAnsi="Arial" w:cs="Arial"/>
          <w:b/>
          <w:caps/>
          <w:sz w:val="24"/>
          <w:szCs w:val="24"/>
        </w:rPr>
        <w:t xml:space="preserve"> Istilah-istilah Tat</w:t>
      </w:r>
      <w:r w:rsidR="00C83F28" w:rsidRPr="00C83F28">
        <w:rPr>
          <w:rFonts w:ascii="Arial" w:hAnsi="Arial" w:cs="Arial"/>
          <w:b/>
          <w:caps/>
          <w:sz w:val="24"/>
          <w:szCs w:val="24"/>
        </w:rPr>
        <w:t xml:space="preserve">acara Pengurusan Stor </w:t>
      </w:r>
      <w:r w:rsidR="00A27AF3">
        <w:rPr>
          <w:rFonts w:ascii="Arial" w:hAnsi="Arial" w:cs="Arial"/>
          <w:b/>
          <w:caps/>
          <w:sz w:val="24"/>
          <w:szCs w:val="24"/>
        </w:rPr>
        <w:t xml:space="preserve">(TPS) </w:t>
      </w:r>
      <w:r w:rsidR="00C83F28" w:rsidRPr="00C83F28">
        <w:rPr>
          <w:rFonts w:ascii="Arial" w:hAnsi="Arial" w:cs="Arial"/>
          <w:b/>
          <w:caps/>
          <w:sz w:val="24"/>
          <w:szCs w:val="24"/>
        </w:rPr>
        <w:t>yang</w:t>
      </w:r>
      <w:r w:rsidRPr="00C83F28">
        <w:rPr>
          <w:rFonts w:ascii="Arial" w:hAnsi="Arial" w:cs="Arial"/>
          <w:b/>
          <w:caps/>
          <w:sz w:val="24"/>
          <w:szCs w:val="24"/>
        </w:rPr>
        <w:t xml:space="preserve"> disesuaikan penggunaannya di LHDNM</w:t>
      </w:r>
    </w:p>
    <w:p w:rsidR="003F6309" w:rsidRDefault="003F6309" w:rsidP="003F630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Style w:val="TableGrid"/>
        <w:tblW w:w="4932" w:type="pct"/>
        <w:tblInd w:w="378" w:type="dxa"/>
        <w:tblLayout w:type="fixed"/>
        <w:tblLook w:val="04A0"/>
      </w:tblPr>
      <w:tblGrid>
        <w:gridCol w:w="721"/>
        <w:gridCol w:w="1528"/>
        <w:gridCol w:w="2252"/>
        <w:gridCol w:w="3598"/>
        <w:gridCol w:w="3241"/>
        <w:gridCol w:w="3077"/>
      </w:tblGrid>
      <w:tr w:rsidR="00F51EC2" w:rsidRPr="00C7519E" w:rsidTr="00F51EC2">
        <w:trPr>
          <w:trHeight w:val="485"/>
          <w:tblHeader/>
        </w:trPr>
        <w:tc>
          <w:tcPr>
            <w:tcW w:w="250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530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ISTILAH TPS KERAJAAN</w:t>
            </w:r>
          </w:p>
        </w:tc>
        <w:tc>
          <w:tcPr>
            <w:tcW w:w="781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PERENGGAN TPS</w:t>
            </w:r>
          </w:p>
        </w:tc>
        <w:tc>
          <w:tcPr>
            <w:tcW w:w="1248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PENYESUAIAN DI LHDNM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JUSTIFIKASI / LANTIKAN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4F7415">
            <w:pPr>
              <w:jc w:val="center"/>
              <w:rPr>
                <w:rFonts w:ascii="Arial" w:hAnsi="Arial" w:cs="Arial"/>
                <w:b/>
              </w:rPr>
            </w:pPr>
            <w:r w:rsidRPr="00C7519E">
              <w:rPr>
                <w:rFonts w:ascii="Arial" w:hAnsi="Arial" w:cs="Arial"/>
                <w:b/>
              </w:rPr>
              <w:t>Catatan</w:t>
            </w:r>
          </w:p>
        </w:tc>
      </w:tr>
      <w:tr w:rsidR="00F51EC2" w:rsidRPr="00C7519E" w:rsidTr="00F51EC2">
        <w:trPr>
          <w:trHeight w:val="4328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Ketua Jabatan</w:t>
            </w:r>
          </w:p>
        </w:tc>
        <w:tc>
          <w:tcPr>
            <w:tcW w:w="781" w:type="pct"/>
            <w:vAlign w:val="center"/>
          </w:tcPr>
          <w:p w:rsidR="006B78C4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27,33,37,134,148,154,158,183,184,190,</w:t>
            </w:r>
          </w:p>
          <w:p w:rsidR="00517F62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193,194</w:t>
            </w:r>
            <w:r w:rsidR="006B78C4">
              <w:rPr>
                <w:rFonts w:ascii="Arial" w:hAnsi="Arial" w:cs="Arial"/>
              </w:rPr>
              <w:t xml:space="preserve"> &amp;</w:t>
            </w:r>
            <w:r w:rsidR="00FD2A00">
              <w:rPr>
                <w:rFonts w:ascii="Arial" w:hAnsi="Arial" w:cs="Arial"/>
              </w:rPr>
              <w:t xml:space="preserve"> 194(c) </w:t>
            </w:r>
            <w:r w:rsidR="006B78C4">
              <w:rPr>
                <w:rFonts w:ascii="Arial" w:hAnsi="Arial" w:cs="Arial"/>
              </w:rPr>
              <w:t>195-</w:t>
            </w:r>
            <w:r>
              <w:rPr>
                <w:rFonts w:ascii="Arial" w:hAnsi="Arial" w:cs="Arial"/>
              </w:rPr>
              <w:t>197,199,203</w:t>
            </w:r>
            <w:r w:rsidR="00FD2A00">
              <w:rPr>
                <w:rFonts w:ascii="Arial" w:hAnsi="Arial" w:cs="Arial"/>
              </w:rPr>
              <w:t>(c)</w:t>
            </w:r>
            <w:r w:rsidR="006B78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204,207,217,219,</w:t>
            </w:r>
            <w:r w:rsidR="005A60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224,226,237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PS-6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PS-13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PS-14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PS-15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PS-17</w:t>
            </w:r>
          </w:p>
          <w:p w:rsidR="00A00BE8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PS-18</w:t>
            </w:r>
          </w:p>
          <w:p w:rsidR="00A00BE8" w:rsidRPr="00C7519E" w:rsidRDefault="00A00BE8" w:rsidP="00BF4583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PS-21</w:t>
            </w:r>
          </w:p>
        </w:tc>
        <w:tc>
          <w:tcPr>
            <w:tcW w:w="1248" w:type="pct"/>
            <w:vAlign w:val="center"/>
          </w:tcPr>
          <w:p w:rsidR="00517F62" w:rsidRPr="00C7519E" w:rsidRDefault="00517F62" w:rsidP="00FB36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Pengarah Jab/Bhg/PPN/Caw/CSi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FB364C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- Tidak Berkenaan -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FB364C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- Tiada -</w:t>
            </w:r>
          </w:p>
        </w:tc>
      </w:tr>
      <w:tr w:rsidR="00F51EC2" w:rsidRPr="00C7519E" w:rsidTr="00F51EC2">
        <w:trPr>
          <w:trHeight w:val="2060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Melulus</w:t>
            </w:r>
          </w:p>
        </w:tc>
        <w:tc>
          <w:tcPr>
            <w:tcW w:w="781" w:type="pct"/>
            <w:vAlign w:val="center"/>
          </w:tcPr>
          <w:p w:rsidR="00517F62" w:rsidRDefault="0008655B" w:rsidP="0038431A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19(b), 148</w:t>
            </w:r>
          </w:p>
          <w:p w:rsidR="0008655B" w:rsidRDefault="0008655B" w:rsidP="0008655B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PS-6</w:t>
            </w:r>
          </w:p>
          <w:p w:rsidR="0008655B" w:rsidRPr="00C7519E" w:rsidRDefault="0008655B" w:rsidP="0038431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D1425B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 xml:space="preserve">Pegawai yang diberi kuasa oleh </w:t>
            </w:r>
            <w:r w:rsidR="00D1425B">
              <w:rPr>
                <w:rFonts w:ascii="Arial" w:hAnsi="Arial" w:cs="Arial"/>
              </w:rPr>
              <w:t>Pengarah Jab/</w:t>
            </w:r>
            <w:r w:rsidR="008145F6">
              <w:rPr>
                <w:rFonts w:ascii="Arial" w:hAnsi="Arial" w:cs="Arial"/>
              </w:rPr>
              <w:t>Bhg/</w:t>
            </w:r>
            <w:r w:rsidR="00D1425B">
              <w:rPr>
                <w:rFonts w:ascii="Arial" w:hAnsi="Arial" w:cs="Arial"/>
              </w:rPr>
              <w:t xml:space="preserve">PPN/Caw/CSi yang mempunyai PTJ sendiri </w:t>
            </w:r>
            <w:r w:rsidR="00BE1C64">
              <w:rPr>
                <w:rFonts w:ascii="Arial" w:hAnsi="Arial" w:cs="Arial"/>
              </w:rPr>
              <w:t xml:space="preserve">untuk meluluskan tambahan </w:t>
            </w:r>
            <w:r w:rsidRPr="00C7519E">
              <w:rPr>
                <w:rFonts w:ascii="Arial" w:hAnsi="Arial" w:cs="Arial"/>
              </w:rPr>
              <w:t>barang-barang standard ke dalam katalog dan mengeluarkan stok lama daripada katalog.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FB36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tanggungjawab oleh Pengarah Jab/Bhg/PPN/Caw/CSi</w:t>
            </w:r>
            <w:r w:rsidR="00D1425B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6556A4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 xml:space="preserve">Tugas sebagai Pegawai </w:t>
            </w:r>
            <w:r w:rsidR="006556A4">
              <w:rPr>
                <w:rFonts w:ascii="Arial" w:hAnsi="Arial" w:cs="Arial"/>
              </w:rPr>
              <w:t>M</w:t>
            </w:r>
            <w:r w:rsidRPr="006556A4">
              <w:rPr>
                <w:rFonts w:ascii="Arial" w:hAnsi="Arial" w:cs="Arial"/>
              </w:rPr>
              <w:t>elulus</w:t>
            </w:r>
            <w:r w:rsidRPr="003511DB">
              <w:rPr>
                <w:rFonts w:ascii="Arial" w:hAnsi="Arial" w:cs="Arial"/>
                <w:color w:val="FF0000"/>
              </w:rPr>
              <w:t xml:space="preserve"> </w:t>
            </w:r>
            <w:r w:rsidRPr="00C7519E">
              <w:rPr>
                <w:rFonts w:ascii="Arial" w:hAnsi="Arial" w:cs="Arial"/>
              </w:rPr>
              <w:t>perlu dimasukkan di dalam senarai tugas</w:t>
            </w:r>
            <w:r w:rsidR="00B24E9B">
              <w:rPr>
                <w:rFonts w:ascii="Arial" w:hAnsi="Arial" w:cs="Arial"/>
              </w:rPr>
              <w:t>/ Fail Meja</w:t>
            </w:r>
            <w:r w:rsidR="00B24E9B" w:rsidRPr="00C7519E">
              <w:rPr>
                <w:rFonts w:ascii="Arial" w:hAnsi="Arial" w:cs="Arial"/>
              </w:rPr>
              <w:t xml:space="preserve"> pegawai tersebut</w:t>
            </w:r>
            <w:r w:rsidR="00B24E9B">
              <w:rPr>
                <w:rFonts w:ascii="Arial" w:hAnsi="Arial" w:cs="Arial"/>
              </w:rPr>
              <w:t>.</w:t>
            </w:r>
          </w:p>
        </w:tc>
      </w:tr>
      <w:tr w:rsidR="00F51EC2" w:rsidRPr="00C7519E" w:rsidTr="00F51EC2">
        <w:trPr>
          <w:trHeight w:val="1421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Pelulus</w:t>
            </w:r>
          </w:p>
        </w:tc>
        <w:tc>
          <w:tcPr>
            <w:tcW w:w="781" w:type="pct"/>
            <w:vAlign w:val="center"/>
          </w:tcPr>
          <w:p w:rsidR="0008655B" w:rsidRDefault="0008655B" w:rsidP="0008655B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PS-11</w:t>
            </w:r>
          </w:p>
          <w:p w:rsidR="00517F62" w:rsidRPr="00C7519E" w:rsidRDefault="00517F62" w:rsidP="0038431A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FB364C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melulu</w:t>
            </w:r>
            <w:r w:rsidR="002F5C1A">
              <w:rPr>
                <w:rFonts w:ascii="Arial" w:hAnsi="Arial" w:cs="Arial"/>
              </w:rPr>
              <w:t xml:space="preserve"> </w:t>
            </w:r>
            <w:r w:rsidRPr="00C7519E">
              <w:rPr>
                <w:rFonts w:ascii="Arial" w:hAnsi="Arial" w:cs="Arial"/>
              </w:rPr>
              <w:t>skan permohonan stok di Stor Unit.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9B022D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tanggungjawab</w:t>
            </w:r>
            <w:r w:rsidR="00BE1C64">
              <w:rPr>
                <w:rFonts w:ascii="Arial" w:hAnsi="Arial" w:cs="Arial"/>
              </w:rPr>
              <w:t xml:space="preserve"> </w:t>
            </w:r>
            <w:r w:rsidRPr="00C7519E">
              <w:rPr>
                <w:rFonts w:ascii="Arial" w:hAnsi="Arial" w:cs="Arial"/>
              </w:rPr>
              <w:t xml:space="preserve">oleh </w:t>
            </w:r>
            <w:r w:rsidR="009B022D" w:rsidRPr="00C7519E">
              <w:rPr>
                <w:rFonts w:ascii="Arial" w:hAnsi="Arial" w:cs="Arial"/>
              </w:rPr>
              <w:t>Pengarah Jab/Bhg/PPN/Caw/CSi</w:t>
            </w:r>
            <w:r w:rsidR="00D1425B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B24E9B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Pelulus perlu dimasukkan di dalam senarai tugas</w:t>
            </w:r>
            <w:r w:rsidR="00B24E9B">
              <w:rPr>
                <w:rFonts w:ascii="Arial" w:hAnsi="Arial" w:cs="Arial"/>
              </w:rPr>
              <w:t>/Fail Meja</w:t>
            </w:r>
            <w:r w:rsidR="00B24E9B" w:rsidRPr="00C7519E">
              <w:rPr>
                <w:rFonts w:ascii="Arial" w:hAnsi="Arial" w:cs="Arial"/>
              </w:rPr>
              <w:t xml:space="preserve"> pegawai tersebut</w:t>
            </w:r>
            <w:r w:rsidR="00B24E9B">
              <w:rPr>
                <w:rFonts w:ascii="Arial" w:hAnsi="Arial" w:cs="Arial"/>
              </w:rPr>
              <w:t>.</w:t>
            </w:r>
          </w:p>
        </w:tc>
      </w:tr>
      <w:tr w:rsidR="00F51EC2" w:rsidRPr="00C7519E" w:rsidTr="00F51EC2">
        <w:trPr>
          <w:trHeight w:val="1088"/>
        </w:trPr>
        <w:tc>
          <w:tcPr>
            <w:tcW w:w="250" w:type="pct"/>
            <w:tcBorders>
              <w:bottom w:val="single" w:sz="4" w:space="0" w:color="000000" w:themeColor="text1"/>
            </w:tcBorders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bottom w:val="single" w:sz="4" w:space="0" w:color="000000" w:themeColor="text1"/>
            </w:tcBorders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Pemesan</w:t>
            </w:r>
          </w:p>
        </w:tc>
        <w:tc>
          <w:tcPr>
            <w:tcW w:w="781" w:type="pct"/>
            <w:tcBorders>
              <w:bottom w:val="single" w:sz="4" w:space="0" w:color="000000" w:themeColor="text1"/>
            </w:tcBorders>
            <w:vAlign w:val="center"/>
          </w:tcPr>
          <w:p w:rsidR="00202E8A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171(c)</w:t>
            </w:r>
            <w:r w:rsidR="005A60DA">
              <w:rPr>
                <w:rFonts w:ascii="Arial" w:hAnsi="Arial" w:cs="Arial"/>
              </w:rPr>
              <w:t>&amp;</w:t>
            </w:r>
            <w:r w:rsidR="00EA5A24">
              <w:rPr>
                <w:rFonts w:ascii="Arial" w:hAnsi="Arial" w:cs="Arial"/>
              </w:rPr>
              <w:t>(d),</w:t>
            </w:r>
            <w:r>
              <w:rPr>
                <w:rFonts w:ascii="Arial" w:hAnsi="Arial" w:cs="Arial"/>
              </w:rPr>
              <w:t>173(c)</w:t>
            </w:r>
          </w:p>
          <w:p w:rsidR="00517F62" w:rsidRPr="00C7519E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Borang Kew. PS-10 </w:t>
            </w:r>
          </w:p>
        </w:tc>
        <w:tc>
          <w:tcPr>
            <w:tcW w:w="1248" w:type="pct"/>
            <w:tcBorders>
              <w:bottom w:val="single" w:sz="4" w:space="0" w:color="000000" w:themeColor="text1"/>
            </w:tcBorders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kuasa oleh Ketua Jabatan untuk membuat pesanan stok.</w:t>
            </w:r>
          </w:p>
        </w:tc>
        <w:tc>
          <w:tcPr>
            <w:tcW w:w="1124" w:type="pct"/>
            <w:tcBorders>
              <w:bottom w:val="single" w:sz="4" w:space="0" w:color="000000" w:themeColor="text1"/>
            </w:tcBorders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 xml:space="preserve">Pegawai yang diberi tanggungjawab </w:t>
            </w:r>
            <w:r w:rsidR="009B022D" w:rsidRPr="00C7519E">
              <w:rPr>
                <w:rFonts w:ascii="Arial" w:hAnsi="Arial" w:cs="Arial"/>
              </w:rPr>
              <w:t>oleh Pengarah Jab/Bhg/PPN/Caw/CSi</w:t>
            </w:r>
            <w:r w:rsidR="00D1425B">
              <w:rPr>
                <w:rFonts w:ascii="Arial" w:hAnsi="Arial" w:cs="Arial"/>
              </w:rPr>
              <w:t>.</w:t>
            </w:r>
          </w:p>
          <w:p w:rsidR="00517F62" w:rsidRPr="00C7519E" w:rsidRDefault="00517F62" w:rsidP="009B022D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pct"/>
            <w:tcBorders>
              <w:bottom w:val="single" w:sz="4" w:space="0" w:color="000000" w:themeColor="text1"/>
            </w:tcBorders>
            <w:vAlign w:val="center"/>
          </w:tcPr>
          <w:p w:rsidR="00517F62" w:rsidRPr="00C7519E" w:rsidRDefault="00517F62" w:rsidP="00B24E9B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Pemesan perlu dimasukkan di dalam senarai tugas</w:t>
            </w:r>
            <w:r w:rsidR="00B24E9B">
              <w:rPr>
                <w:rFonts w:ascii="Arial" w:hAnsi="Arial" w:cs="Arial"/>
              </w:rPr>
              <w:t>/Fail Meja</w:t>
            </w:r>
            <w:r w:rsidR="00B24E9B" w:rsidRPr="00C7519E">
              <w:rPr>
                <w:rFonts w:ascii="Arial" w:hAnsi="Arial" w:cs="Arial"/>
              </w:rPr>
              <w:t xml:space="preserve"> pegawai tersebut</w:t>
            </w:r>
            <w:r w:rsidR="00B24E9B">
              <w:rPr>
                <w:rFonts w:ascii="Arial" w:hAnsi="Arial" w:cs="Arial"/>
              </w:rPr>
              <w:t>.</w:t>
            </w:r>
            <w:r w:rsidRPr="00C7519E">
              <w:rPr>
                <w:rFonts w:ascii="Arial" w:hAnsi="Arial" w:cs="Arial"/>
              </w:rPr>
              <w:t xml:space="preserve"> </w:t>
            </w:r>
          </w:p>
        </w:tc>
      </w:tr>
      <w:tr w:rsidR="00F51EC2" w:rsidRPr="00C7519E" w:rsidTr="00D1425B">
        <w:trPr>
          <w:trHeight w:val="6047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Pemeriksa</w:t>
            </w:r>
          </w:p>
        </w:tc>
        <w:tc>
          <w:tcPr>
            <w:tcW w:w="781" w:type="pct"/>
            <w:vAlign w:val="center"/>
          </w:tcPr>
          <w:p w:rsidR="00517F62" w:rsidRDefault="005A60D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184(b)&amp;</w:t>
            </w:r>
            <w:r w:rsidR="00202E8A">
              <w:rPr>
                <w:rFonts w:ascii="Arial" w:hAnsi="Arial" w:cs="Arial"/>
              </w:rPr>
              <w:t>(c</w:t>
            </w:r>
            <w:r w:rsidR="00EA5A24">
              <w:rPr>
                <w:rFonts w:ascii="Arial" w:hAnsi="Arial" w:cs="Arial"/>
              </w:rPr>
              <w:t>),</w:t>
            </w:r>
            <w:r w:rsidR="00202E8A">
              <w:rPr>
                <w:rFonts w:ascii="Arial" w:hAnsi="Arial" w:cs="Arial"/>
              </w:rPr>
              <w:t>185,236</w:t>
            </w:r>
          </w:p>
          <w:p w:rsidR="00202E8A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PS-14</w:t>
            </w:r>
          </w:p>
          <w:p w:rsidR="00202E8A" w:rsidRPr="00C7519E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membuat pemeriksaan 100% ke atas kedudukan stok.</w:t>
            </w:r>
          </w:p>
        </w:tc>
        <w:tc>
          <w:tcPr>
            <w:tcW w:w="1124" w:type="pct"/>
            <w:vAlign w:val="center"/>
          </w:tcPr>
          <w:p w:rsidR="00517F62" w:rsidRPr="001A1978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1A1978">
              <w:rPr>
                <w:rFonts w:ascii="Arial" w:hAnsi="Arial" w:cs="Arial"/>
                <w:bCs/>
              </w:rPr>
              <w:t>Pegawai</w:t>
            </w:r>
            <w:r w:rsidRPr="001A1978">
              <w:rPr>
                <w:rFonts w:ascii="Arial" w:hAnsi="Arial" w:cs="Arial"/>
              </w:rPr>
              <w:t xml:space="preserve"> yang dilantik secara bertulis oleh Pengarah</w:t>
            </w:r>
            <w:r w:rsidR="00556C2C" w:rsidRPr="001A1978">
              <w:rPr>
                <w:rFonts w:ascii="Arial" w:hAnsi="Arial" w:cs="Arial"/>
              </w:rPr>
              <w:t xml:space="preserve"> Jabatan</w:t>
            </w:r>
            <w:r w:rsidR="006C71F6">
              <w:rPr>
                <w:rFonts w:ascii="Arial" w:hAnsi="Arial" w:cs="Arial"/>
              </w:rPr>
              <w:t xml:space="preserve"> yang mempunyai PTJ sendiri</w:t>
            </w:r>
            <w:r w:rsidR="00556C2C" w:rsidRPr="001A1978">
              <w:rPr>
                <w:rFonts w:ascii="Arial" w:hAnsi="Arial" w:cs="Arial"/>
              </w:rPr>
              <w:t>/</w:t>
            </w:r>
            <w:r w:rsidR="009B022D" w:rsidRPr="001A1978">
              <w:rPr>
                <w:rFonts w:ascii="Arial" w:hAnsi="Arial" w:cs="Arial"/>
              </w:rPr>
              <w:t>Negeri</w:t>
            </w:r>
            <w:r w:rsidR="00C91A55">
              <w:rPr>
                <w:rFonts w:ascii="Arial" w:hAnsi="Arial" w:cs="Arial"/>
              </w:rPr>
              <w:t>.</w:t>
            </w:r>
          </w:p>
          <w:p w:rsidR="00D64D4C" w:rsidRPr="005A60DA" w:rsidRDefault="00D64D4C" w:rsidP="00D64D4C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</w:p>
          <w:p w:rsidR="00517F62" w:rsidRPr="00C7519E" w:rsidRDefault="00517F62" w:rsidP="004E6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Keanggotaan Pemeriksa Stor hendaklah terdiri daripada:-</w:t>
            </w:r>
          </w:p>
          <w:p w:rsidR="00517F62" w:rsidRPr="005A60DA" w:rsidRDefault="00517F62" w:rsidP="004E6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517F62" w:rsidRPr="00C7519E" w:rsidRDefault="00517F62" w:rsidP="004E620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1" w:hanging="341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Sekurang-kurangnya dua (2) orang pegawai;</w:t>
            </w:r>
          </w:p>
          <w:p w:rsidR="00517F62" w:rsidRPr="005A60DA" w:rsidRDefault="00517F62" w:rsidP="004E6208">
            <w:pPr>
              <w:pStyle w:val="ListParagraph"/>
              <w:autoSpaceDE w:val="0"/>
              <w:autoSpaceDN w:val="0"/>
              <w:adjustRightInd w:val="0"/>
              <w:ind w:left="341" w:hanging="341"/>
              <w:jc w:val="both"/>
              <w:rPr>
                <w:rFonts w:ascii="Arial" w:hAnsi="Arial" w:cs="Arial"/>
                <w:sz w:val="18"/>
              </w:rPr>
            </w:pPr>
          </w:p>
          <w:p w:rsidR="00517F62" w:rsidRPr="00D1425B" w:rsidRDefault="00517F62" w:rsidP="004E620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1" w:hanging="341"/>
              <w:jc w:val="both"/>
              <w:rPr>
                <w:rFonts w:ascii="Arial" w:hAnsi="Arial" w:cs="Arial"/>
              </w:rPr>
            </w:pPr>
            <w:r w:rsidRPr="00D1425B">
              <w:rPr>
                <w:rFonts w:ascii="Arial" w:hAnsi="Arial" w:cs="Arial"/>
              </w:rPr>
              <w:t>Pegawai tidak ber</w:t>
            </w:r>
            <w:r w:rsidR="00F51EC2" w:rsidRPr="00D1425B">
              <w:rPr>
                <w:rFonts w:ascii="Arial" w:hAnsi="Arial" w:cs="Arial"/>
              </w:rPr>
              <w:t>tugas di stor yang diperiksa</w:t>
            </w:r>
            <w:r w:rsidRPr="00D1425B">
              <w:rPr>
                <w:rFonts w:ascii="Arial" w:hAnsi="Arial" w:cs="Arial"/>
              </w:rPr>
              <w:t>;</w:t>
            </w:r>
          </w:p>
          <w:p w:rsidR="00517F62" w:rsidRPr="005A60DA" w:rsidRDefault="00517F62" w:rsidP="004E6208">
            <w:pPr>
              <w:autoSpaceDE w:val="0"/>
              <w:autoSpaceDN w:val="0"/>
              <w:adjustRightInd w:val="0"/>
              <w:ind w:left="341" w:hanging="341"/>
              <w:jc w:val="both"/>
              <w:rPr>
                <w:rFonts w:ascii="Arial" w:hAnsi="Arial" w:cs="Arial"/>
                <w:sz w:val="20"/>
              </w:rPr>
            </w:pPr>
          </w:p>
          <w:p w:rsidR="009B68BB" w:rsidRPr="009B68BB" w:rsidRDefault="00517F62" w:rsidP="009B022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1" w:hanging="341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Kumpulan Sokongan Gred 21 ke atas atau yang setaraf.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C7519E">
              <w:rPr>
                <w:rFonts w:ascii="Arial" w:hAnsi="Arial" w:cs="Arial"/>
              </w:rPr>
              <w:t>- Tiada -</w:t>
            </w:r>
          </w:p>
        </w:tc>
      </w:tr>
      <w:tr w:rsidR="00F51EC2" w:rsidRPr="00C7519E" w:rsidTr="00F51EC2"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Pemverifikasi Stor</w:t>
            </w:r>
          </w:p>
        </w:tc>
        <w:tc>
          <w:tcPr>
            <w:tcW w:w="781" w:type="pct"/>
            <w:vAlign w:val="center"/>
          </w:tcPr>
          <w:p w:rsidR="00517F62" w:rsidRDefault="00F51EC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184(e),</w:t>
            </w:r>
            <w:r w:rsidR="00202E8A">
              <w:rPr>
                <w:rFonts w:ascii="Arial" w:hAnsi="Arial" w:cs="Arial"/>
              </w:rPr>
              <w:t>186-1</w:t>
            </w:r>
            <w:r>
              <w:rPr>
                <w:rFonts w:ascii="Arial" w:hAnsi="Arial" w:cs="Arial"/>
              </w:rPr>
              <w:t>91,</w:t>
            </w:r>
            <w:r w:rsidR="00365F11">
              <w:rPr>
                <w:rFonts w:ascii="Arial" w:hAnsi="Arial" w:cs="Arial"/>
              </w:rPr>
              <w:t>193,</w:t>
            </w:r>
            <w:r>
              <w:rPr>
                <w:rFonts w:ascii="Arial" w:hAnsi="Arial" w:cs="Arial"/>
              </w:rPr>
              <w:t xml:space="preserve"> </w:t>
            </w:r>
            <w:r w:rsidR="00365F11">
              <w:rPr>
                <w:rFonts w:ascii="Arial" w:hAnsi="Arial" w:cs="Arial"/>
              </w:rPr>
              <w:t>236</w:t>
            </w:r>
          </w:p>
          <w:p w:rsidR="00365F11" w:rsidRDefault="00365F1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PS-14</w:t>
            </w:r>
          </w:p>
          <w:p w:rsidR="00365F11" w:rsidRDefault="00365F1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PS-15</w:t>
            </w:r>
          </w:p>
          <w:p w:rsidR="00365F11" w:rsidRPr="00C7519E" w:rsidRDefault="00365F1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PS-21</w:t>
            </w:r>
          </w:p>
        </w:tc>
        <w:tc>
          <w:tcPr>
            <w:tcW w:w="1248" w:type="pct"/>
            <w:vAlign w:val="center"/>
          </w:tcPr>
          <w:p w:rsidR="00517F62" w:rsidRPr="00C7519E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menjalankan verifikasi sto</w:t>
            </w:r>
            <w:r w:rsidR="00D64D4C">
              <w:rPr>
                <w:rFonts w:ascii="Arial" w:hAnsi="Arial" w:cs="Arial"/>
              </w:rPr>
              <w:t>r</w:t>
            </w:r>
            <w:r w:rsidRPr="00C7519E">
              <w:rPr>
                <w:rFonts w:ascii="Arial" w:hAnsi="Arial" w:cs="Arial"/>
              </w:rPr>
              <w:t xml:space="preserve"> selepas pemeriksaan stok dijalankan.</w:t>
            </w:r>
          </w:p>
        </w:tc>
        <w:tc>
          <w:tcPr>
            <w:tcW w:w="1124" w:type="pct"/>
            <w:vAlign w:val="center"/>
          </w:tcPr>
          <w:p w:rsidR="00517F62" w:rsidRPr="0059460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59460E">
              <w:rPr>
                <w:rFonts w:ascii="Arial" w:hAnsi="Arial" w:cs="Arial"/>
              </w:rPr>
              <w:t>Pegawai yang dilantik secara bertulis oleh Timbalan Ketua Pengarah (Pengurusan)</w:t>
            </w:r>
            <w:r w:rsidR="00D1425B" w:rsidRPr="0059460E">
              <w:rPr>
                <w:rFonts w:ascii="Arial" w:hAnsi="Arial" w:cs="Arial"/>
              </w:rPr>
              <w:t>.</w:t>
            </w:r>
          </w:p>
          <w:p w:rsidR="00B24E9B" w:rsidRDefault="00B24E9B" w:rsidP="004E6208">
            <w:pPr>
              <w:spacing w:line="30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B24E9B" w:rsidRDefault="00B24E9B" w:rsidP="00B2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 xml:space="preserve">Keanggotaan </w:t>
            </w:r>
            <w:r>
              <w:rPr>
                <w:rFonts w:ascii="Arial" w:hAnsi="Arial" w:cs="Arial"/>
              </w:rPr>
              <w:t>Pemverifikasi Stor</w:t>
            </w:r>
            <w:r w:rsidRPr="00C7519E">
              <w:rPr>
                <w:rFonts w:ascii="Arial" w:hAnsi="Arial" w:cs="Arial"/>
              </w:rPr>
              <w:t xml:space="preserve"> hendaklah terdiri daripada:-</w:t>
            </w:r>
          </w:p>
          <w:p w:rsidR="00B24E9B" w:rsidRDefault="00B24E9B" w:rsidP="00B2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24E9B" w:rsidRDefault="00B24E9B" w:rsidP="00B24E9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3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Sekurang-kurangnya dua (2) orang pegawai;</w:t>
            </w:r>
          </w:p>
          <w:p w:rsidR="00B24E9B" w:rsidRDefault="00B24E9B" w:rsidP="00B24E9B">
            <w:pPr>
              <w:pStyle w:val="ListParagraph"/>
              <w:autoSpaceDE w:val="0"/>
              <w:autoSpaceDN w:val="0"/>
              <w:adjustRightInd w:val="0"/>
              <w:ind w:left="343"/>
              <w:jc w:val="both"/>
              <w:rPr>
                <w:rFonts w:ascii="Arial" w:hAnsi="Arial" w:cs="Arial"/>
              </w:rPr>
            </w:pPr>
          </w:p>
          <w:p w:rsidR="00B24E9B" w:rsidRDefault="00B24E9B" w:rsidP="00B24E9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3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Pegawai tidak bertugas di stor yang di verifikasi;</w:t>
            </w:r>
          </w:p>
          <w:p w:rsidR="00B24E9B" w:rsidRPr="00B24E9B" w:rsidRDefault="00B24E9B" w:rsidP="00B24E9B">
            <w:pPr>
              <w:pStyle w:val="ListParagraph"/>
              <w:rPr>
                <w:rFonts w:ascii="Arial" w:hAnsi="Arial" w:cs="Arial"/>
              </w:rPr>
            </w:pPr>
          </w:p>
          <w:p w:rsidR="00B24E9B" w:rsidRDefault="00B24E9B" w:rsidP="00B24E9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3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Pegawai mempunyai pengetahuan atau pengalaman dalam pengurusan stor; dan</w:t>
            </w:r>
          </w:p>
          <w:p w:rsidR="00B24E9B" w:rsidRPr="00B24E9B" w:rsidRDefault="00B24E9B" w:rsidP="00B2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24E9B" w:rsidRPr="00B24E9B" w:rsidRDefault="00B24E9B" w:rsidP="00B24E9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3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Pegawai Kumpulan Pengurusan dan Profesional serta Kumpulan Sokongan 1 atau yang setaraf.</w:t>
            </w:r>
          </w:p>
          <w:p w:rsidR="00B24E9B" w:rsidRPr="00C91A55" w:rsidRDefault="00B24E9B" w:rsidP="004E6208">
            <w:pPr>
              <w:spacing w:line="30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Jab/Bhg/PPN /Caw/CSi perlu mengemukakan calon ke JPDA untuk pelantikan sebagai Pegawai Pemverifikasi Stor</w:t>
            </w:r>
            <w:r w:rsidR="00D1425B">
              <w:rPr>
                <w:rFonts w:ascii="Arial" w:hAnsi="Arial" w:cs="Arial"/>
              </w:rPr>
              <w:t>.</w:t>
            </w:r>
          </w:p>
        </w:tc>
      </w:tr>
      <w:tr w:rsidR="00F51EC2" w:rsidRPr="00C7519E" w:rsidTr="00F51EC2">
        <w:trPr>
          <w:trHeight w:val="953"/>
        </w:trPr>
        <w:tc>
          <w:tcPr>
            <w:tcW w:w="250" w:type="pct"/>
            <w:vAlign w:val="center"/>
          </w:tcPr>
          <w:p w:rsidR="00517F62" w:rsidRPr="00C7519E" w:rsidRDefault="00517F62" w:rsidP="00E56194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Stor</w:t>
            </w:r>
          </w:p>
        </w:tc>
        <w:tc>
          <w:tcPr>
            <w:tcW w:w="781" w:type="pct"/>
            <w:vAlign w:val="center"/>
          </w:tcPr>
          <w:p w:rsidR="00517F62" w:rsidRDefault="00C66211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="005A60DA">
              <w:rPr>
                <w:rFonts w:ascii="Arial" w:hAnsi="Arial" w:cs="Arial"/>
              </w:rPr>
              <w:t>21(d)&amp;(e),</w:t>
            </w:r>
            <w:r w:rsidR="00550F99">
              <w:rPr>
                <w:rFonts w:ascii="Arial" w:hAnsi="Arial" w:cs="Arial"/>
              </w:rPr>
              <w:t>25,42,</w:t>
            </w:r>
            <w:r w:rsidR="005A60DA">
              <w:rPr>
                <w:rFonts w:ascii="Arial" w:hAnsi="Arial" w:cs="Arial"/>
              </w:rPr>
              <w:t xml:space="preserve"> </w:t>
            </w:r>
            <w:r w:rsidR="00550F99">
              <w:rPr>
                <w:rFonts w:ascii="Arial" w:hAnsi="Arial" w:cs="Arial"/>
              </w:rPr>
              <w:t>53,54(h),55(i),62(c),101-102,107,131,</w:t>
            </w:r>
            <w:r w:rsidR="005A60DA">
              <w:rPr>
                <w:rFonts w:ascii="Arial" w:hAnsi="Arial" w:cs="Arial"/>
              </w:rPr>
              <w:t xml:space="preserve"> </w:t>
            </w:r>
            <w:r w:rsidR="00550F99">
              <w:rPr>
                <w:rFonts w:ascii="Arial" w:hAnsi="Arial" w:cs="Arial"/>
              </w:rPr>
              <w:t>134,148-149,180,</w:t>
            </w:r>
            <w:r w:rsidR="005A60DA">
              <w:rPr>
                <w:rFonts w:ascii="Arial" w:hAnsi="Arial" w:cs="Arial"/>
              </w:rPr>
              <w:t xml:space="preserve"> 183(a)&amp;</w:t>
            </w:r>
            <w:r w:rsidR="00550F99">
              <w:rPr>
                <w:rFonts w:ascii="Arial" w:hAnsi="Arial" w:cs="Arial"/>
              </w:rPr>
              <w:t>(b),198,</w:t>
            </w:r>
            <w:r w:rsidR="00E44EDB">
              <w:rPr>
                <w:rFonts w:ascii="Arial" w:hAnsi="Arial" w:cs="Arial"/>
              </w:rPr>
              <w:t>200,203,203(d),207,218,227,236,238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Borang Kew. PS-3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PS-4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PS-5</w:t>
            </w:r>
          </w:p>
          <w:p w:rsidR="00C66211" w:rsidRDefault="00C6621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PS-6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PS-9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PS-14</w:t>
            </w:r>
          </w:p>
          <w:p w:rsidR="00E44EDB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PS-17</w:t>
            </w:r>
          </w:p>
          <w:p w:rsidR="00E44EDB" w:rsidRPr="00C7519E" w:rsidRDefault="00E44EDB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PS-21</w:t>
            </w:r>
          </w:p>
        </w:tc>
        <w:tc>
          <w:tcPr>
            <w:tcW w:w="1248" w:type="pct"/>
            <w:vAlign w:val="center"/>
          </w:tcPr>
          <w:p w:rsidR="00517F62" w:rsidRPr="001B70B8" w:rsidRDefault="00517F62" w:rsidP="0027741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  <w:r w:rsidRPr="001B70B8">
              <w:rPr>
                <w:rFonts w:ascii="Arial" w:hAnsi="Arial" w:cs="Arial"/>
              </w:rPr>
              <w:lastRenderedPageBreak/>
              <w:t xml:space="preserve">Pegawai yang </w:t>
            </w:r>
            <w:r w:rsidR="00277410">
              <w:rPr>
                <w:rFonts w:ascii="Arial" w:hAnsi="Arial" w:cs="Arial"/>
              </w:rPr>
              <w:t xml:space="preserve">dilantik/ </w:t>
            </w:r>
            <w:r w:rsidRPr="001B70B8">
              <w:rPr>
                <w:rFonts w:ascii="Arial" w:hAnsi="Arial" w:cs="Arial"/>
              </w:rPr>
              <w:t>diberi tanggungjawab untuk menguruskan Stor.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277410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1B70B8">
              <w:rPr>
                <w:rFonts w:ascii="Arial" w:hAnsi="Arial" w:cs="Arial"/>
                <w:bCs/>
              </w:rPr>
              <w:t>Pegawai</w:t>
            </w:r>
            <w:r w:rsidRPr="001B70B8">
              <w:rPr>
                <w:rFonts w:ascii="Arial" w:hAnsi="Arial" w:cs="Arial"/>
              </w:rPr>
              <w:t xml:space="preserve"> </w:t>
            </w:r>
            <w:r w:rsidR="00277410">
              <w:rPr>
                <w:rFonts w:ascii="Arial" w:hAnsi="Arial" w:cs="Arial"/>
              </w:rPr>
              <w:t>d</w:t>
            </w:r>
            <w:r w:rsidRPr="001B70B8">
              <w:rPr>
                <w:rFonts w:ascii="Arial" w:hAnsi="Arial" w:cs="Arial"/>
              </w:rPr>
              <w:t>ilantik secara bertulis oleh Pengarah Jab/Bhg/PPN</w:t>
            </w:r>
            <w:r w:rsidR="00D64D4C" w:rsidRPr="001B70B8">
              <w:rPr>
                <w:rFonts w:ascii="Arial" w:hAnsi="Arial" w:cs="Arial"/>
              </w:rPr>
              <w:t>/Caw/CSi</w:t>
            </w:r>
            <w:r w:rsidR="00D64D4C" w:rsidRPr="001B70B8">
              <w:rPr>
                <w:rFonts w:ascii="Arial" w:hAnsi="Arial" w:cs="Arial"/>
                <w:b/>
              </w:rPr>
              <w:t xml:space="preserve"> </w:t>
            </w:r>
            <w:r w:rsidR="00D64D4C">
              <w:rPr>
                <w:rFonts w:ascii="Arial" w:hAnsi="Arial" w:cs="Arial"/>
                <w:b/>
              </w:rPr>
              <w:t>(</w:t>
            </w:r>
            <w:r w:rsidR="00D61790" w:rsidRPr="00D61790">
              <w:rPr>
                <w:rFonts w:ascii="Arial" w:hAnsi="Arial" w:cs="Arial"/>
                <w:b/>
              </w:rPr>
              <w:t xml:space="preserve">Senarai tugas seperti di </w:t>
            </w:r>
            <w:r w:rsidR="00D61790" w:rsidRPr="00D61790">
              <w:rPr>
                <w:rFonts w:ascii="Arial" w:hAnsi="Arial" w:cs="Arial"/>
                <w:b/>
                <w:i/>
              </w:rPr>
              <w:t>Lampiran 3</w:t>
            </w:r>
            <w:r w:rsidR="00D61790" w:rsidRPr="00D61790">
              <w:rPr>
                <w:rFonts w:ascii="Arial" w:hAnsi="Arial" w:cs="Arial"/>
                <w:b/>
              </w:rPr>
              <w:t>)</w:t>
            </w:r>
            <w:r w:rsidR="009F236B">
              <w:rPr>
                <w:rFonts w:ascii="Arial" w:hAnsi="Arial" w:cs="Arial"/>
                <w:b/>
              </w:rPr>
              <w:t xml:space="preserve"> </w:t>
            </w:r>
            <w:r w:rsidR="009F236B" w:rsidRPr="00556C2C">
              <w:rPr>
                <w:rFonts w:ascii="Arial" w:hAnsi="Arial" w:cs="Arial"/>
                <w:b/>
              </w:rPr>
              <w:t xml:space="preserve">– dilantik secara bertulis untuk </w:t>
            </w:r>
            <w:r w:rsidR="00D1425B" w:rsidRPr="00556C2C">
              <w:rPr>
                <w:rFonts w:ascii="Arial" w:hAnsi="Arial" w:cs="Arial"/>
                <w:b/>
              </w:rPr>
              <w:t>S</w:t>
            </w:r>
            <w:r w:rsidR="009F236B" w:rsidRPr="00556C2C">
              <w:rPr>
                <w:rFonts w:ascii="Arial" w:hAnsi="Arial" w:cs="Arial"/>
                <w:b/>
              </w:rPr>
              <w:t>tor Pusat/Utama sahaja</w:t>
            </w:r>
            <w:r w:rsidR="009F236B" w:rsidRPr="009F236B">
              <w:rPr>
                <w:rFonts w:ascii="Arial" w:hAnsi="Arial" w:cs="Arial"/>
                <w:b/>
                <w:color w:val="FF0000"/>
              </w:rPr>
              <w:t>.</w:t>
            </w:r>
            <w:r w:rsidR="009F236B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Stor perlu dimasukkan di dalam senarai tugas</w:t>
            </w:r>
            <w:r w:rsidR="00D64D4C">
              <w:rPr>
                <w:rFonts w:ascii="Arial" w:hAnsi="Arial" w:cs="Arial"/>
              </w:rPr>
              <w:t>/Fail Meja</w:t>
            </w:r>
            <w:r w:rsidRPr="00C7519E">
              <w:rPr>
                <w:rFonts w:ascii="Arial" w:hAnsi="Arial" w:cs="Arial"/>
              </w:rPr>
              <w:t xml:space="preserve"> pegawai tersebut</w:t>
            </w:r>
            <w:r w:rsidR="00D01096">
              <w:rPr>
                <w:rFonts w:ascii="Arial" w:hAnsi="Arial" w:cs="Arial"/>
              </w:rPr>
              <w:t>.</w:t>
            </w:r>
          </w:p>
        </w:tc>
      </w:tr>
      <w:tr w:rsidR="00F51EC2" w:rsidRPr="00C7519E" w:rsidTr="00F77026">
        <w:trPr>
          <w:trHeight w:val="1637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Katalog</w:t>
            </w:r>
          </w:p>
        </w:tc>
        <w:tc>
          <w:tcPr>
            <w:tcW w:w="781" w:type="pct"/>
            <w:vAlign w:val="center"/>
          </w:tcPr>
          <w:p w:rsidR="00517F62" w:rsidRDefault="0006672E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06672E" w:rsidRDefault="0006672E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PS-6</w:t>
            </w:r>
          </w:p>
          <w:p w:rsidR="0006672E" w:rsidRPr="00C7519E" w:rsidRDefault="0006672E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kuasa untuk menyokong permohonan menjadikan barang-barang baru sebagai barang-barang standard dalam katalog.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tanggungjawab</w:t>
            </w:r>
            <w:r w:rsidR="001D382D">
              <w:rPr>
                <w:rFonts w:ascii="Arial" w:hAnsi="Arial" w:cs="Arial"/>
              </w:rPr>
              <w:t xml:space="preserve"> </w:t>
            </w:r>
            <w:r w:rsidR="00D64D4C" w:rsidRPr="00C7519E">
              <w:rPr>
                <w:rFonts w:ascii="Arial" w:hAnsi="Arial" w:cs="Arial"/>
              </w:rPr>
              <w:t>oleh Pengarah Jab/Bhg/PPN/Caw/CSi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B24E9B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Katalog perlu dimasukkan  dalam senarai tugas</w:t>
            </w:r>
            <w:r w:rsidR="00B24E9B">
              <w:rPr>
                <w:rFonts w:ascii="Arial" w:hAnsi="Arial" w:cs="Arial"/>
              </w:rPr>
              <w:t>/Fail Meja</w:t>
            </w:r>
            <w:r w:rsidR="00B24E9B" w:rsidRPr="00C7519E">
              <w:rPr>
                <w:rFonts w:ascii="Arial" w:hAnsi="Arial" w:cs="Arial"/>
              </w:rPr>
              <w:t xml:space="preserve"> pegawai tersebut</w:t>
            </w:r>
            <w:r w:rsidR="00B24E9B">
              <w:rPr>
                <w:rFonts w:ascii="Arial" w:hAnsi="Arial" w:cs="Arial"/>
              </w:rPr>
              <w:t>.</w:t>
            </w:r>
            <w:r w:rsidRPr="00C7519E">
              <w:rPr>
                <w:rFonts w:ascii="Arial" w:hAnsi="Arial" w:cs="Arial"/>
              </w:rPr>
              <w:t xml:space="preserve"> </w:t>
            </w:r>
          </w:p>
        </w:tc>
      </w:tr>
      <w:tr w:rsidR="00F51EC2" w:rsidRPr="00C7519E" w:rsidTr="00F77026">
        <w:trPr>
          <w:trHeight w:val="1790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Penerima</w:t>
            </w:r>
          </w:p>
        </w:tc>
        <w:tc>
          <w:tcPr>
            <w:tcW w:w="781" w:type="pct"/>
            <w:vAlign w:val="center"/>
          </w:tcPr>
          <w:p w:rsidR="00517F62" w:rsidRDefault="0006672E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37,43,43(b),43(e),</w:t>
            </w:r>
            <w:r w:rsidR="00EA5A24">
              <w:rPr>
                <w:rFonts w:ascii="Arial" w:hAnsi="Arial" w:cs="Arial"/>
              </w:rPr>
              <w:t xml:space="preserve"> </w:t>
            </w:r>
            <w:r w:rsidR="00F569F6">
              <w:rPr>
                <w:rFonts w:ascii="Arial" w:hAnsi="Arial" w:cs="Arial"/>
              </w:rPr>
              <w:t>43(i)&amp;43(j),</w:t>
            </w:r>
            <w:r>
              <w:rPr>
                <w:rFonts w:ascii="Arial" w:hAnsi="Arial" w:cs="Arial"/>
              </w:rPr>
              <w:t>44,</w:t>
            </w:r>
            <w:r w:rsidR="00EA5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46(a)-(d),48-49</w:t>
            </w:r>
          </w:p>
          <w:p w:rsidR="0006672E" w:rsidRDefault="0006672E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</w:t>
            </w:r>
          </w:p>
          <w:p w:rsidR="0006672E" w:rsidRDefault="0006672E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PS-2</w:t>
            </w:r>
          </w:p>
          <w:p w:rsidR="0006672E" w:rsidRPr="00556C2C" w:rsidRDefault="0006672E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556C2C">
              <w:rPr>
                <w:rFonts w:ascii="Arial" w:hAnsi="Arial" w:cs="Arial"/>
              </w:rPr>
              <w:t>Borang Kew. PS-10</w:t>
            </w:r>
          </w:p>
        </w:tc>
        <w:tc>
          <w:tcPr>
            <w:tcW w:w="1248" w:type="pct"/>
            <w:vAlign w:val="center"/>
          </w:tcPr>
          <w:p w:rsidR="00517F62" w:rsidRPr="00C7519E" w:rsidRDefault="00517F62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kuasa oleh Pengarah Jab/Bhg/PPN/Caw/CSi untuk menerima barang-barang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tanggungjawab</w:t>
            </w:r>
            <w:r w:rsidR="001D382D">
              <w:rPr>
                <w:rFonts w:ascii="Arial" w:hAnsi="Arial" w:cs="Arial"/>
              </w:rPr>
              <w:t xml:space="preserve"> </w:t>
            </w:r>
            <w:r w:rsidR="00D64D4C" w:rsidRPr="00C7519E">
              <w:rPr>
                <w:rFonts w:ascii="Arial" w:hAnsi="Arial" w:cs="Arial"/>
              </w:rPr>
              <w:t>oleh Pengarah Jab/Bhg/PPN/Caw/CSi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D01096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Penerima perlu dimasukkan dalam senarai tugas</w:t>
            </w:r>
            <w:r w:rsidR="00B24E9B">
              <w:rPr>
                <w:rFonts w:ascii="Arial" w:hAnsi="Arial" w:cs="Arial"/>
              </w:rPr>
              <w:t>/Fail Meja</w:t>
            </w:r>
            <w:r w:rsidRPr="00C7519E">
              <w:rPr>
                <w:rFonts w:ascii="Arial" w:hAnsi="Arial" w:cs="Arial"/>
              </w:rPr>
              <w:t xml:space="preserve"> pegawai tersebut</w:t>
            </w:r>
            <w:r w:rsidR="00D01096">
              <w:rPr>
                <w:rFonts w:ascii="Arial" w:hAnsi="Arial" w:cs="Arial"/>
              </w:rPr>
              <w:t>.</w:t>
            </w:r>
          </w:p>
        </w:tc>
      </w:tr>
      <w:tr w:rsidR="00F51EC2" w:rsidRPr="00C7519E" w:rsidTr="00F77026">
        <w:trPr>
          <w:trHeight w:val="1313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Pengesah</w:t>
            </w:r>
          </w:p>
        </w:tc>
        <w:tc>
          <w:tcPr>
            <w:tcW w:w="781" w:type="pct"/>
            <w:vAlign w:val="center"/>
          </w:tcPr>
          <w:p w:rsidR="00517F62" w:rsidRDefault="00EA5A24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43(e)</w:t>
            </w:r>
          </w:p>
          <w:p w:rsidR="00076DC1" w:rsidRDefault="00076DC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</w:t>
            </w:r>
          </w:p>
          <w:p w:rsidR="00076DC1" w:rsidRPr="00C7519E" w:rsidRDefault="00076DC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4E620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kuasa oleh Pengarah Jab/Bhg/PPN/Caw/CSi untuk memperakukan barang-barang yang diterima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diberi tanggungjawab</w:t>
            </w:r>
            <w:r w:rsidR="001D382D">
              <w:rPr>
                <w:rFonts w:ascii="Arial" w:hAnsi="Arial" w:cs="Arial"/>
              </w:rPr>
              <w:t xml:space="preserve"> </w:t>
            </w:r>
            <w:r w:rsidR="00D64D4C" w:rsidRPr="00C7519E">
              <w:rPr>
                <w:rFonts w:ascii="Arial" w:hAnsi="Arial" w:cs="Arial"/>
              </w:rPr>
              <w:t>oleh Pengarah Jab/Bhg/PPN/Caw/CSi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Tugas sebagai Pegawai Pengesah perlu dimasukkan di dalam senarai tugas</w:t>
            </w:r>
            <w:r w:rsidR="00B24E9B">
              <w:rPr>
                <w:rFonts w:ascii="Arial" w:hAnsi="Arial" w:cs="Arial"/>
              </w:rPr>
              <w:t>/Fail Meja</w:t>
            </w:r>
            <w:r w:rsidRPr="00C7519E">
              <w:rPr>
                <w:rFonts w:ascii="Arial" w:hAnsi="Arial" w:cs="Arial"/>
              </w:rPr>
              <w:t xml:space="preserve"> pegawai tersebut</w:t>
            </w:r>
            <w:r w:rsidR="00D01096">
              <w:rPr>
                <w:rFonts w:ascii="Arial" w:hAnsi="Arial" w:cs="Arial"/>
              </w:rPr>
              <w:t>.</w:t>
            </w:r>
          </w:p>
        </w:tc>
      </w:tr>
      <w:tr w:rsidR="00F51EC2" w:rsidRPr="00C7519E" w:rsidTr="00F51EC2">
        <w:trPr>
          <w:trHeight w:val="1070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2C1662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Pemeriksa (Pelupusan)</w:t>
            </w:r>
          </w:p>
        </w:tc>
        <w:tc>
          <w:tcPr>
            <w:tcW w:w="781" w:type="pct"/>
            <w:vAlign w:val="center"/>
          </w:tcPr>
          <w:p w:rsidR="00202E8A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  <w:p w:rsidR="00202E8A" w:rsidRDefault="00202E8A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Borang Kew. PS-19</w:t>
            </w:r>
          </w:p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8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Pegawai yang membuat pemeriksaan stok yang hendak dilupuskan.</w:t>
            </w:r>
          </w:p>
        </w:tc>
        <w:tc>
          <w:tcPr>
            <w:tcW w:w="1124" w:type="pct"/>
            <w:vAlign w:val="center"/>
          </w:tcPr>
          <w:p w:rsidR="00D64D4C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 xml:space="preserve">Pegawai yang dilantik secara bertulis oleh  </w:t>
            </w:r>
            <w:r w:rsidR="00D64D4C" w:rsidRPr="00C7519E">
              <w:rPr>
                <w:rFonts w:ascii="Arial" w:hAnsi="Arial" w:cs="Arial"/>
              </w:rPr>
              <w:t xml:space="preserve">Pengarah </w:t>
            </w:r>
            <w:r w:rsidR="00556C2C">
              <w:rPr>
                <w:rFonts w:ascii="Arial" w:hAnsi="Arial" w:cs="Arial"/>
              </w:rPr>
              <w:t>Jabatan</w:t>
            </w:r>
            <w:r w:rsidR="006C71F6">
              <w:rPr>
                <w:rFonts w:ascii="Arial" w:hAnsi="Arial" w:cs="Arial"/>
              </w:rPr>
              <w:t xml:space="preserve"> yang mempunyai PTJ sendiri</w:t>
            </w:r>
            <w:r w:rsidR="00556C2C">
              <w:rPr>
                <w:rFonts w:ascii="Arial" w:hAnsi="Arial" w:cs="Arial"/>
              </w:rPr>
              <w:t>/</w:t>
            </w:r>
            <w:r w:rsidR="00D64D4C">
              <w:rPr>
                <w:rFonts w:ascii="Arial" w:hAnsi="Arial" w:cs="Arial"/>
              </w:rPr>
              <w:t>Negeri</w:t>
            </w:r>
            <w:r w:rsidR="00D01096">
              <w:rPr>
                <w:rFonts w:ascii="Arial" w:hAnsi="Arial" w:cs="Arial"/>
              </w:rPr>
              <w:t>.</w:t>
            </w:r>
          </w:p>
          <w:p w:rsidR="00517F62" w:rsidRPr="00C7519E" w:rsidRDefault="00517F62" w:rsidP="00D64D4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pct"/>
            <w:vAlign w:val="center"/>
          </w:tcPr>
          <w:p w:rsidR="00517F62" w:rsidRPr="00C7519E" w:rsidRDefault="00517F62" w:rsidP="00771E5F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Caw/CS</w:t>
            </w:r>
            <w:r w:rsidR="00842270">
              <w:rPr>
                <w:rFonts w:ascii="Arial" w:hAnsi="Arial" w:cs="Arial"/>
              </w:rPr>
              <w:t xml:space="preserve">i </w:t>
            </w:r>
            <w:r w:rsidRPr="00C7519E">
              <w:rPr>
                <w:rFonts w:ascii="Arial" w:hAnsi="Arial" w:cs="Arial"/>
              </w:rPr>
              <w:t xml:space="preserve">perlu mengemukakan calon ke </w:t>
            </w:r>
            <w:r w:rsidR="00771E5F">
              <w:rPr>
                <w:rFonts w:ascii="Arial" w:hAnsi="Arial" w:cs="Arial"/>
              </w:rPr>
              <w:t>PPN</w:t>
            </w:r>
            <w:r w:rsidRPr="00C7519E">
              <w:rPr>
                <w:rFonts w:ascii="Arial" w:hAnsi="Arial" w:cs="Arial"/>
              </w:rPr>
              <w:t xml:space="preserve"> untuk pelantikan sebagai Pegawai Pemeriksa (Pelupusan)</w:t>
            </w:r>
            <w:r w:rsidR="00D01096">
              <w:rPr>
                <w:rFonts w:ascii="Arial" w:hAnsi="Arial" w:cs="Arial"/>
              </w:rPr>
              <w:t>.</w:t>
            </w:r>
          </w:p>
        </w:tc>
      </w:tr>
      <w:tr w:rsidR="00F51EC2" w:rsidRPr="00C7519E" w:rsidTr="00F51EC2">
        <w:trPr>
          <w:trHeight w:val="1799"/>
        </w:trPr>
        <w:tc>
          <w:tcPr>
            <w:tcW w:w="250" w:type="pct"/>
            <w:vAlign w:val="center"/>
          </w:tcPr>
          <w:p w:rsidR="00517F62" w:rsidRPr="00C7519E" w:rsidRDefault="00517F62" w:rsidP="00006D86">
            <w:pPr>
              <w:pStyle w:val="ListParagraph"/>
              <w:numPr>
                <w:ilvl w:val="0"/>
                <w:numId w:val="24"/>
              </w:num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517F62" w:rsidRPr="00C7519E" w:rsidRDefault="00517F62" w:rsidP="00076DC1">
            <w:pPr>
              <w:spacing w:line="300" w:lineRule="auto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Urus</w:t>
            </w:r>
            <w:r w:rsidR="00F77026">
              <w:rPr>
                <w:rFonts w:ascii="Arial" w:hAnsi="Arial" w:cs="Arial"/>
              </w:rPr>
              <w:t xml:space="preserve"> S</w:t>
            </w:r>
            <w:r w:rsidRPr="00C7519E">
              <w:rPr>
                <w:rFonts w:ascii="Arial" w:hAnsi="Arial" w:cs="Arial"/>
              </w:rPr>
              <w:t>etia Pengurusan Aset</w:t>
            </w:r>
          </w:p>
        </w:tc>
        <w:tc>
          <w:tcPr>
            <w:tcW w:w="781" w:type="pct"/>
            <w:vAlign w:val="center"/>
          </w:tcPr>
          <w:p w:rsidR="00517F62" w:rsidRPr="00C7519E" w:rsidRDefault="00076DC1" w:rsidP="004E6208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195, 201,230,240</w:t>
            </w:r>
          </w:p>
        </w:tc>
        <w:tc>
          <w:tcPr>
            <w:tcW w:w="1248" w:type="pct"/>
            <w:vAlign w:val="center"/>
          </w:tcPr>
          <w:p w:rsidR="00517F62" w:rsidRPr="00C7519E" w:rsidRDefault="00517F62" w:rsidP="00F77026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Urus</w:t>
            </w:r>
            <w:r w:rsidR="00F03C6C">
              <w:rPr>
                <w:rFonts w:ascii="Arial" w:hAnsi="Arial" w:cs="Arial"/>
              </w:rPr>
              <w:t xml:space="preserve"> S</w:t>
            </w:r>
            <w:r w:rsidR="00A66AAC">
              <w:rPr>
                <w:rFonts w:ascii="Arial" w:hAnsi="Arial" w:cs="Arial"/>
              </w:rPr>
              <w:t>etia di</w:t>
            </w:r>
            <w:r w:rsidRPr="00C7519E">
              <w:rPr>
                <w:rFonts w:ascii="Arial" w:hAnsi="Arial" w:cs="Arial"/>
              </w:rPr>
              <w:t>bawah Jabatan Perolehan dan Aset, Ibu Pejabat LHDNM yang bertanggungjawab terhadap pengurusan aset dan stor seluruh LHDNM</w:t>
            </w:r>
            <w:r w:rsidR="00076DC1">
              <w:rPr>
                <w:rFonts w:ascii="Arial" w:hAnsi="Arial" w:cs="Arial"/>
              </w:rPr>
              <w:t xml:space="preserve"> dan Jabatan Kewangan bagi </w:t>
            </w:r>
            <w:r w:rsidR="00F77026">
              <w:rPr>
                <w:rFonts w:ascii="Arial" w:hAnsi="Arial" w:cs="Arial"/>
              </w:rPr>
              <w:t>U</w:t>
            </w:r>
            <w:r w:rsidR="00076DC1">
              <w:rPr>
                <w:rFonts w:ascii="Arial" w:hAnsi="Arial" w:cs="Arial"/>
              </w:rPr>
              <w:t>rus</w:t>
            </w:r>
            <w:r w:rsidR="00F77026">
              <w:rPr>
                <w:rFonts w:ascii="Arial" w:hAnsi="Arial" w:cs="Arial"/>
              </w:rPr>
              <w:t xml:space="preserve"> S</w:t>
            </w:r>
            <w:r w:rsidR="00076DC1">
              <w:rPr>
                <w:rFonts w:ascii="Arial" w:hAnsi="Arial" w:cs="Arial"/>
              </w:rPr>
              <w:t>etia Kehilangan dan Hapus Kira Stok</w:t>
            </w:r>
            <w:r w:rsidR="00D01096">
              <w:rPr>
                <w:rFonts w:ascii="Arial" w:hAnsi="Arial" w:cs="Arial"/>
              </w:rPr>
              <w:t>.</w:t>
            </w:r>
          </w:p>
        </w:tc>
        <w:tc>
          <w:tcPr>
            <w:tcW w:w="1124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- Tidak Berkenaan -</w:t>
            </w:r>
          </w:p>
        </w:tc>
        <w:tc>
          <w:tcPr>
            <w:tcW w:w="1067" w:type="pct"/>
            <w:vAlign w:val="center"/>
          </w:tcPr>
          <w:p w:rsidR="00517F62" w:rsidRPr="00C7519E" w:rsidRDefault="00517F62" w:rsidP="004E6208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7519E">
              <w:rPr>
                <w:rFonts w:ascii="Arial" w:hAnsi="Arial" w:cs="Arial"/>
              </w:rPr>
              <w:t>- Tiada -</w:t>
            </w:r>
          </w:p>
        </w:tc>
      </w:tr>
    </w:tbl>
    <w:p w:rsidR="00530A5A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9A2D0D" w:rsidRDefault="009A2D0D" w:rsidP="00FB364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rPr>
          <w:rFonts w:ascii="Arial" w:hAnsi="Arial" w:cs="Arial"/>
          <w:b/>
        </w:rPr>
        <w:sectPr w:rsidR="009A2D0D" w:rsidSect="00EA5A24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990" w:bottom="1440" w:left="450" w:header="720" w:footer="0" w:gutter="0"/>
          <w:cols w:space="720"/>
          <w:docGrid w:linePitch="360"/>
        </w:sectPr>
      </w:pPr>
    </w:p>
    <w:p w:rsidR="003F6309" w:rsidRDefault="003F6309" w:rsidP="00DB44DD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right"/>
        <w:rPr>
          <w:rFonts w:ascii="Arial" w:hAnsi="Arial" w:cs="Arial"/>
          <w:b/>
        </w:rPr>
      </w:pPr>
    </w:p>
    <w:p w:rsidR="00DB44DD" w:rsidRPr="00435CCD" w:rsidRDefault="00DB44DD" w:rsidP="00DB44DD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right"/>
        <w:rPr>
          <w:rStyle w:val="InitialStyle"/>
          <w:rFonts w:ascii="Arial" w:hAnsi="Arial" w:cs="Arial"/>
          <w:lang w:val="es-ES"/>
        </w:rPr>
      </w:pPr>
      <w:r>
        <w:rPr>
          <w:rFonts w:ascii="Arial" w:hAnsi="Arial" w:cs="Arial"/>
          <w:b/>
        </w:rPr>
        <w:t>LAMPIRAN</w:t>
      </w:r>
      <w:r w:rsidRPr="00435CCD">
        <w:rPr>
          <w:rFonts w:ascii="Arial" w:hAnsi="Arial" w:cs="Arial"/>
          <w:b/>
        </w:rPr>
        <w:t xml:space="preserve"> </w:t>
      </w:r>
      <w:r w:rsidR="00D16783">
        <w:rPr>
          <w:rFonts w:ascii="Arial" w:hAnsi="Arial" w:cs="Arial"/>
          <w:b/>
        </w:rPr>
        <w:t>2</w:t>
      </w:r>
    </w:p>
    <w:p w:rsidR="00DE039E" w:rsidRPr="003F6309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Pr="003F6309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Pr="00EF244C" w:rsidRDefault="00633047" w:rsidP="00EF244C">
      <w:pPr>
        <w:spacing w:line="240" w:lineRule="auto"/>
        <w:jc w:val="center"/>
        <w:rPr>
          <w:rStyle w:val="InitialStyle"/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senarai laporan</w:t>
      </w:r>
      <w:r w:rsidR="00EF244C" w:rsidRPr="00EF244C">
        <w:rPr>
          <w:rFonts w:ascii="Arial" w:hAnsi="Arial" w:cs="Arial"/>
          <w:b/>
          <w:caps/>
          <w:sz w:val="24"/>
          <w:szCs w:val="24"/>
        </w:rPr>
        <w:t xml:space="preserve"> </w:t>
      </w:r>
      <w:r w:rsidR="00EF244C" w:rsidRPr="00C83F28">
        <w:rPr>
          <w:rFonts w:ascii="Arial" w:hAnsi="Arial" w:cs="Arial"/>
          <w:b/>
          <w:caps/>
          <w:sz w:val="24"/>
          <w:szCs w:val="24"/>
        </w:rPr>
        <w:t xml:space="preserve">Tatacara Pengurusan Stor </w:t>
      </w:r>
      <w:r w:rsidR="00EF244C">
        <w:rPr>
          <w:rFonts w:ascii="Arial" w:hAnsi="Arial" w:cs="Arial"/>
          <w:b/>
          <w:caps/>
          <w:sz w:val="24"/>
          <w:szCs w:val="24"/>
        </w:rPr>
        <w:t xml:space="preserve">(TPS) </w:t>
      </w:r>
      <w:r w:rsidR="0047226F">
        <w:rPr>
          <w:rFonts w:ascii="Arial" w:hAnsi="Arial" w:cs="Arial"/>
          <w:b/>
          <w:caps/>
          <w:sz w:val="24"/>
          <w:szCs w:val="24"/>
        </w:rPr>
        <w:t xml:space="preserve">kerajaan </w:t>
      </w:r>
      <w:r w:rsidR="00EF244C">
        <w:rPr>
          <w:rFonts w:ascii="Arial" w:hAnsi="Arial" w:cs="Arial"/>
          <w:b/>
          <w:caps/>
          <w:sz w:val="24"/>
          <w:szCs w:val="24"/>
        </w:rPr>
        <w:t xml:space="preserve">yang perlu dikemukakan </w:t>
      </w:r>
      <w:r w:rsidR="00EF244C" w:rsidRPr="00EF244C">
        <w:rPr>
          <w:rFonts w:ascii="Arial" w:hAnsi="Arial" w:cs="Arial"/>
          <w:b/>
          <w:caps/>
          <w:sz w:val="24"/>
          <w:szCs w:val="24"/>
        </w:rPr>
        <w:t>secara suku</w:t>
      </w:r>
      <w:r>
        <w:rPr>
          <w:rFonts w:ascii="Arial" w:hAnsi="Arial" w:cs="Arial"/>
          <w:b/>
          <w:caps/>
          <w:sz w:val="24"/>
          <w:szCs w:val="24"/>
        </w:rPr>
        <w:t xml:space="preserve"> TAHUN</w:t>
      </w:r>
      <w:r w:rsidR="00EF244C" w:rsidRPr="00EF244C">
        <w:rPr>
          <w:rFonts w:ascii="Arial" w:hAnsi="Arial" w:cs="Arial"/>
          <w:b/>
          <w:caps/>
          <w:sz w:val="24"/>
          <w:szCs w:val="24"/>
        </w:rPr>
        <w:t xml:space="preserve"> dan tahunan ke JPDA</w:t>
      </w:r>
    </w:p>
    <w:p w:rsidR="00DE039E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39E" w:rsidRPr="00EF244C" w:rsidRDefault="00DE039E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850"/>
        <w:gridCol w:w="2988"/>
      </w:tblGrid>
      <w:tr w:rsidR="00EF244C" w:rsidRPr="00EF244C" w:rsidTr="00C67A32">
        <w:tc>
          <w:tcPr>
            <w:tcW w:w="738" w:type="dxa"/>
          </w:tcPr>
          <w:p w:rsidR="00EF244C" w:rsidRPr="00EF244C" w:rsidRDefault="00EF244C" w:rsidP="00EF244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 w:rsidRPr="00EF244C">
              <w:rPr>
                <w:rStyle w:val="InitialStyle"/>
                <w:rFonts w:ascii="Arial" w:hAnsi="Arial" w:cs="Arial"/>
                <w:b/>
                <w:lang w:val="es-ES"/>
              </w:rPr>
              <w:t>BIL.</w:t>
            </w:r>
          </w:p>
        </w:tc>
        <w:tc>
          <w:tcPr>
            <w:tcW w:w="5850" w:type="dxa"/>
          </w:tcPr>
          <w:p w:rsidR="00EF244C" w:rsidRPr="00EF244C" w:rsidRDefault="00EF244C" w:rsidP="00EF244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 w:rsidRPr="00EF244C">
              <w:rPr>
                <w:rStyle w:val="InitialStyle"/>
                <w:rFonts w:ascii="Arial" w:hAnsi="Arial" w:cs="Arial"/>
                <w:b/>
                <w:lang w:val="es-ES"/>
              </w:rPr>
              <w:t>LAPORAN</w:t>
            </w:r>
          </w:p>
        </w:tc>
        <w:tc>
          <w:tcPr>
            <w:tcW w:w="2988" w:type="dxa"/>
          </w:tcPr>
          <w:p w:rsidR="00EF244C" w:rsidRPr="00EF244C" w:rsidRDefault="00FB1BD1" w:rsidP="00EF244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>
              <w:rPr>
                <w:rStyle w:val="InitialStyle"/>
                <w:rFonts w:ascii="Arial" w:hAnsi="Arial" w:cs="Arial"/>
                <w:b/>
                <w:lang w:val="es-ES"/>
              </w:rPr>
              <w:t>PELAPORAN</w:t>
            </w:r>
          </w:p>
        </w:tc>
      </w:tr>
      <w:tr w:rsidR="00EF244C" w:rsidTr="00C67A32">
        <w:trPr>
          <w:trHeight w:val="881"/>
        </w:trPr>
        <w:tc>
          <w:tcPr>
            <w:tcW w:w="738" w:type="dxa"/>
            <w:vAlign w:val="center"/>
          </w:tcPr>
          <w:p w:rsidR="00EF244C" w:rsidRPr="00FB1BD1" w:rsidRDefault="00EF244C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C67A32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Fonts w:ascii="Arial" w:hAnsi="Arial" w:cs="Arial"/>
              </w:rPr>
            </w:pPr>
            <w:r w:rsidRPr="00FB1BD1">
              <w:rPr>
                <w:rFonts w:ascii="Arial" w:hAnsi="Arial" w:cs="Arial"/>
              </w:rPr>
              <w:t xml:space="preserve">Laporan Kedudukan Stok </w:t>
            </w:r>
          </w:p>
          <w:p w:rsidR="00EF244C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(KEW.PS-13)</w:t>
            </w:r>
          </w:p>
        </w:tc>
        <w:tc>
          <w:tcPr>
            <w:tcW w:w="2988" w:type="dxa"/>
            <w:vAlign w:val="center"/>
          </w:tcPr>
          <w:p w:rsidR="00EF244C" w:rsidRPr="00C67A32" w:rsidRDefault="00633047" w:rsidP="00FB1BD1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lang w:val="es-ES"/>
              </w:rPr>
            </w:pPr>
            <w:r>
              <w:rPr>
                <w:rStyle w:val="InitialStyle"/>
                <w:rFonts w:ascii="Arial" w:hAnsi="Arial" w:cs="Arial"/>
                <w:lang w:val="es-ES"/>
              </w:rPr>
              <w:t>SUKU TAHUN</w:t>
            </w:r>
            <w:r w:rsidR="00FB1BD1" w:rsidRPr="00C67A32">
              <w:rPr>
                <w:rStyle w:val="InitialStyle"/>
                <w:rFonts w:ascii="Arial" w:hAnsi="Arial" w:cs="Arial"/>
                <w:lang w:val="es-ES"/>
              </w:rPr>
              <w:t xml:space="preserve"> </w:t>
            </w:r>
            <w:r w:rsidR="00641575" w:rsidRPr="00C67A32">
              <w:rPr>
                <w:rStyle w:val="InitialStyle"/>
                <w:rFonts w:ascii="Arial" w:hAnsi="Arial" w:cs="Arial"/>
                <w:lang w:val="es-ES"/>
              </w:rPr>
              <w:t>&amp;</w:t>
            </w:r>
            <w:r w:rsidR="00FB1BD1" w:rsidRPr="00C67A32">
              <w:rPr>
                <w:rStyle w:val="InitialStyle"/>
                <w:rFonts w:ascii="Arial" w:hAnsi="Arial" w:cs="Arial"/>
                <w:lang w:val="es-ES"/>
              </w:rPr>
              <w:t xml:space="preserve"> TAHUNAN</w:t>
            </w:r>
          </w:p>
        </w:tc>
      </w:tr>
      <w:tr w:rsidR="00EF244C" w:rsidTr="00C67A32">
        <w:trPr>
          <w:trHeight w:val="878"/>
        </w:trPr>
        <w:tc>
          <w:tcPr>
            <w:tcW w:w="738" w:type="dxa"/>
            <w:vAlign w:val="center"/>
          </w:tcPr>
          <w:p w:rsidR="00EF244C" w:rsidRPr="00FB1BD1" w:rsidRDefault="00EF244C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C67A32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Fonts w:ascii="Arial" w:hAnsi="Arial" w:cs="Arial"/>
              </w:rPr>
            </w:pPr>
            <w:r w:rsidRPr="00FB1BD1">
              <w:rPr>
                <w:rFonts w:ascii="Arial" w:hAnsi="Arial" w:cs="Arial"/>
              </w:rPr>
              <w:t xml:space="preserve">Laporan Pemeriksaan/Verifikasi Stor </w:t>
            </w:r>
          </w:p>
          <w:p w:rsidR="00EF244C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(KEW.PS-14)</w:t>
            </w:r>
          </w:p>
        </w:tc>
        <w:tc>
          <w:tcPr>
            <w:tcW w:w="2988" w:type="dxa"/>
            <w:vAlign w:val="center"/>
          </w:tcPr>
          <w:p w:rsidR="00EF244C" w:rsidRPr="00C67A32" w:rsidRDefault="00FB1BD1" w:rsidP="00FB1BD1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lang w:val="es-ES"/>
              </w:rPr>
            </w:pPr>
            <w:r w:rsidRPr="00C67A32">
              <w:rPr>
                <w:rStyle w:val="InitialStyle"/>
                <w:rFonts w:ascii="Arial" w:hAnsi="Arial" w:cs="Arial"/>
                <w:lang w:val="es-ES"/>
              </w:rPr>
              <w:t>TAHUNAN</w:t>
            </w:r>
          </w:p>
        </w:tc>
      </w:tr>
      <w:tr w:rsidR="00FB1BD1" w:rsidTr="00C67A32">
        <w:trPr>
          <w:trHeight w:val="878"/>
        </w:trPr>
        <w:tc>
          <w:tcPr>
            <w:tcW w:w="738" w:type="dxa"/>
            <w:vAlign w:val="center"/>
          </w:tcPr>
          <w:p w:rsidR="00FB1BD1" w:rsidRPr="00FB1BD1" w:rsidRDefault="00FB1BD1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FB1BD1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Laporan Tahunan Keseluruhan Pengurusan Stor (KEW.PS-15)</w:t>
            </w:r>
          </w:p>
        </w:tc>
        <w:tc>
          <w:tcPr>
            <w:tcW w:w="2988" w:type="dxa"/>
            <w:vAlign w:val="center"/>
          </w:tcPr>
          <w:p w:rsidR="00FB1BD1" w:rsidRPr="00C67A32" w:rsidRDefault="00FB1BD1" w:rsidP="00FB1BD1">
            <w:pPr>
              <w:jc w:val="center"/>
              <w:rPr>
                <w:sz w:val="24"/>
                <w:szCs w:val="24"/>
              </w:rPr>
            </w:pPr>
            <w:r w:rsidRPr="00C67A32">
              <w:rPr>
                <w:rStyle w:val="InitialStyle"/>
                <w:rFonts w:ascii="Arial" w:hAnsi="Arial" w:cs="Arial"/>
                <w:sz w:val="24"/>
                <w:szCs w:val="24"/>
                <w:lang w:val="es-ES"/>
              </w:rPr>
              <w:t>TAHUNAN</w:t>
            </w:r>
          </w:p>
        </w:tc>
      </w:tr>
      <w:tr w:rsidR="00FB1BD1" w:rsidTr="00C67A32">
        <w:trPr>
          <w:trHeight w:val="878"/>
        </w:trPr>
        <w:tc>
          <w:tcPr>
            <w:tcW w:w="738" w:type="dxa"/>
            <w:vAlign w:val="center"/>
          </w:tcPr>
          <w:p w:rsidR="00FB1BD1" w:rsidRPr="00FB1BD1" w:rsidRDefault="00FB1BD1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C67A32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Fonts w:ascii="Arial" w:hAnsi="Arial" w:cs="Arial"/>
              </w:rPr>
            </w:pPr>
            <w:r w:rsidRPr="00FB1BD1">
              <w:rPr>
                <w:rFonts w:ascii="Arial" w:hAnsi="Arial" w:cs="Arial"/>
              </w:rPr>
              <w:t xml:space="preserve">Laporan Tahunan Verifikasi Stor </w:t>
            </w:r>
          </w:p>
          <w:p w:rsidR="00FB1BD1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(KEW.PS-16)</w:t>
            </w:r>
          </w:p>
        </w:tc>
        <w:tc>
          <w:tcPr>
            <w:tcW w:w="2988" w:type="dxa"/>
            <w:vAlign w:val="center"/>
          </w:tcPr>
          <w:p w:rsidR="00FB1BD1" w:rsidRPr="00C67A32" w:rsidRDefault="00FB1BD1" w:rsidP="00FB1BD1">
            <w:pPr>
              <w:jc w:val="center"/>
              <w:rPr>
                <w:sz w:val="24"/>
                <w:szCs w:val="24"/>
              </w:rPr>
            </w:pPr>
            <w:r w:rsidRPr="00C67A32">
              <w:rPr>
                <w:rStyle w:val="InitialStyle"/>
                <w:rFonts w:ascii="Arial" w:hAnsi="Arial" w:cs="Arial"/>
                <w:sz w:val="24"/>
                <w:szCs w:val="24"/>
                <w:lang w:val="es-ES"/>
              </w:rPr>
              <w:t>TAHUNAN</w:t>
            </w:r>
          </w:p>
        </w:tc>
      </w:tr>
      <w:tr w:rsidR="00FB1BD1" w:rsidTr="00C67A32">
        <w:trPr>
          <w:trHeight w:val="878"/>
        </w:trPr>
        <w:tc>
          <w:tcPr>
            <w:tcW w:w="738" w:type="dxa"/>
            <w:vAlign w:val="center"/>
          </w:tcPr>
          <w:p w:rsidR="00FB1BD1" w:rsidRPr="00FB1BD1" w:rsidRDefault="00FB1BD1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C67A32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Fonts w:ascii="Arial" w:hAnsi="Arial" w:cs="Arial"/>
              </w:rPr>
            </w:pPr>
            <w:r w:rsidRPr="00FB1BD1">
              <w:rPr>
                <w:rFonts w:ascii="Arial" w:hAnsi="Arial" w:cs="Arial"/>
              </w:rPr>
              <w:t xml:space="preserve">Laporan Tahunan Pelupusan Stok </w:t>
            </w:r>
          </w:p>
          <w:p w:rsidR="00FB1BD1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(KEW.PS-20)</w:t>
            </w:r>
          </w:p>
        </w:tc>
        <w:tc>
          <w:tcPr>
            <w:tcW w:w="2988" w:type="dxa"/>
            <w:vAlign w:val="center"/>
          </w:tcPr>
          <w:p w:rsidR="00FB1BD1" w:rsidRPr="00C67A32" w:rsidRDefault="00FB1BD1" w:rsidP="00FB1BD1">
            <w:pPr>
              <w:jc w:val="center"/>
              <w:rPr>
                <w:sz w:val="24"/>
                <w:szCs w:val="24"/>
              </w:rPr>
            </w:pPr>
            <w:r w:rsidRPr="00C67A32">
              <w:rPr>
                <w:rStyle w:val="InitialStyle"/>
                <w:rFonts w:ascii="Arial" w:hAnsi="Arial" w:cs="Arial"/>
                <w:sz w:val="24"/>
                <w:szCs w:val="24"/>
                <w:lang w:val="es-ES"/>
              </w:rPr>
              <w:t>TAHUNAN</w:t>
            </w:r>
          </w:p>
        </w:tc>
      </w:tr>
      <w:tr w:rsidR="00FB1BD1" w:rsidTr="00C67A32">
        <w:trPr>
          <w:trHeight w:val="878"/>
        </w:trPr>
        <w:tc>
          <w:tcPr>
            <w:tcW w:w="738" w:type="dxa"/>
            <w:vAlign w:val="center"/>
          </w:tcPr>
          <w:p w:rsidR="00FB1BD1" w:rsidRPr="00FB1BD1" w:rsidRDefault="00FB1BD1" w:rsidP="00CD4833">
            <w:pPr>
              <w:pStyle w:val="DefaultText"/>
              <w:numPr>
                <w:ilvl w:val="0"/>
                <w:numId w:val="2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right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5850" w:type="dxa"/>
            <w:vAlign w:val="center"/>
          </w:tcPr>
          <w:p w:rsidR="00FB1BD1" w:rsidRPr="00FB1BD1" w:rsidRDefault="00FB1BD1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FB1BD1">
              <w:rPr>
                <w:rFonts w:ascii="Arial" w:hAnsi="Arial" w:cs="Arial"/>
              </w:rPr>
              <w:t>Laporan Tahunan Kehilangan dan Hapus Kira Stok (KEW.PS-22)</w:t>
            </w:r>
          </w:p>
        </w:tc>
        <w:tc>
          <w:tcPr>
            <w:tcW w:w="2988" w:type="dxa"/>
            <w:vAlign w:val="center"/>
          </w:tcPr>
          <w:p w:rsidR="00FB1BD1" w:rsidRPr="00C67A32" w:rsidRDefault="00FB1BD1" w:rsidP="00FB1BD1">
            <w:pPr>
              <w:jc w:val="center"/>
              <w:rPr>
                <w:sz w:val="24"/>
                <w:szCs w:val="24"/>
              </w:rPr>
            </w:pPr>
            <w:r w:rsidRPr="00C67A32">
              <w:rPr>
                <w:rStyle w:val="InitialStyle"/>
                <w:rFonts w:ascii="Arial" w:hAnsi="Arial" w:cs="Arial"/>
                <w:sz w:val="24"/>
                <w:szCs w:val="24"/>
                <w:lang w:val="es-ES"/>
              </w:rPr>
              <w:t>TAHUNAN</w:t>
            </w:r>
          </w:p>
        </w:tc>
      </w:tr>
    </w:tbl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FB364C" w:rsidRDefault="00FB364C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Default="00FB364C" w:rsidP="00FB364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LAMPIRAN</w:t>
      </w:r>
      <w:r w:rsidRPr="00435C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FB364C" w:rsidRPr="00EF244C" w:rsidRDefault="00FB364C" w:rsidP="00FB364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right"/>
        <w:rPr>
          <w:rStyle w:val="InitialStyle"/>
          <w:rFonts w:ascii="Arial" w:hAnsi="Arial" w:cs="Arial"/>
          <w:lang w:val="es-ES"/>
        </w:rPr>
      </w:pPr>
    </w:p>
    <w:p w:rsidR="00FB364C" w:rsidRPr="00EF244C" w:rsidRDefault="00FB364C" w:rsidP="00FB364C">
      <w:pPr>
        <w:spacing w:line="240" w:lineRule="auto"/>
        <w:jc w:val="center"/>
        <w:rPr>
          <w:rStyle w:val="InitialStyle"/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senarai TUGAS PEGAWAI</w:t>
      </w:r>
      <w:r w:rsidRPr="00C83F28">
        <w:rPr>
          <w:rFonts w:ascii="Arial" w:hAnsi="Arial" w:cs="Arial"/>
          <w:b/>
          <w:caps/>
          <w:sz w:val="24"/>
          <w:szCs w:val="24"/>
        </w:rPr>
        <w:t xml:space="preserve"> Stor </w:t>
      </w:r>
      <w:r>
        <w:rPr>
          <w:rFonts w:ascii="Arial" w:hAnsi="Arial" w:cs="Arial"/>
          <w:b/>
          <w:caps/>
          <w:sz w:val="24"/>
          <w:szCs w:val="24"/>
        </w:rPr>
        <w:t xml:space="preserve">MENGIKUT TATACARA PENGURUSAN STOR </w:t>
      </w:r>
      <w:r w:rsidR="0047226F">
        <w:rPr>
          <w:rFonts w:ascii="Arial" w:hAnsi="Arial" w:cs="Arial"/>
          <w:b/>
          <w:caps/>
          <w:sz w:val="24"/>
          <w:szCs w:val="24"/>
        </w:rPr>
        <w:t xml:space="preserve">(TPS) </w:t>
      </w:r>
      <w:r>
        <w:rPr>
          <w:rFonts w:ascii="Arial" w:hAnsi="Arial" w:cs="Arial"/>
          <w:b/>
          <w:caps/>
          <w:sz w:val="24"/>
          <w:szCs w:val="24"/>
        </w:rPr>
        <w:t xml:space="preserve">KERAJAAN </w:t>
      </w:r>
    </w:p>
    <w:p w:rsidR="00FB364C" w:rsidRDefault="00FB364C" w:rsidP="003A1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651"/>
        <w:gridCol w:w="8925"/>
      </w:tblGrid>
      <w:tr w:rsidR="00132B93" w:rsidRPr="00132B93" w:rsidTr="00C564AD">
        <w:trPr>
          <w:trHeight w:val="476"/>
        </w:trPr>
        <w:tc>
          <w:tcPr>
            <w:tcW w:w="651" w:type="dxa"/>
            <w:vAlign w:val="center"/>
          </w:tcPr>
          <w:p w:rsidR="00132B93" w:rsidRPr="00132B93" w:rsidRDefault="00132B93" w:rsidP="00132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32B93">
              <w:rPr>
                <w:rFonts w:ascii="Arial" w:hAnsi="Arial" w:cs="Arial"/>
                <w:b/>
                <w:sz w:val="23"/>
                <w:szCs w:val="23"/>
              </w:rPr>
              <w:t>BIL.</w:t>
            </w:r>
          </w:p>
        </w:tc>
        <w:tc>
          <w:tcPr>
            <w:tcW w:w="8925" w:type="dxa"/>
            <w:vAlign w:val="center"/>
          </w:tcPr>
          <w:p w:rsidR="00132B93" w:rsidRPr="00132B93" w:rsidRDefault="00EA1910" w:rsidP="00EA1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TUGAS-</w:t>
            </w:r>
            <w:r w:rsidR="00132B93" w:rsidRPr="00132B93">
              <w:rPr>
                <w:rFonts w:ascii="Arial" w:hAnsi="Arial" w:cs="Arial"/>
                <w:b/>
                <w:sz w:val="23"/>
                <w:szCs w:val="23"/>
              </w:rPr>
              <w:t xml:space="preserve"> TUGAS</w:t>
            </w:r>
          </w:p>
        </w:tc>
      </w:tr>
      <w:tr w:rsidR="006F4FCF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6F4FCF" w:rsidRDefault="006F4FCF" w:rsidP="006F4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Memberi Kumpulan Stok</w:t>
            </w:r>
          </w:p>
        </w:tc>
      </w:tr>
      <w:tr w:rsidR="00132B93" w:rsidTr="00C564AD">
        <w:trPr>
          <w:trHeight w:val="620"/>
        </w:trPr>
        <w:tc>
          <w:tcPr>
            <w:tcW w:w="651" w:type="dxa"/>
          </w:tcPr>
          <w:p w:rsidR="00132B93" w:rsidRPr="00132B93" w:rsidRDefault="00132B93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132B93" w:rsidRPr="00C564AD" w:rsidRDefault="00132B93" w:rsidP="00C564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Kajian semula ke atas pembahagian Kumpulan A dan Kumpulan B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hendaklah </w:t>
            </w:r>
            <w:r>
              <w:rPr>
                <w:rFonts w:ascii="Arial" w:hAnsi="Arial" w:cs="Arial"/>
                <w:sz w:val="23"/>
                <w:szCs w:val="23"/>
              </w:rPr>
              <w:t xml:space="preserve">dilakukan pada setiap permulaan tahun. </w:t>
            </w:r>
          </w:p>
        </w:tc>
      </w:tr>
      <w:tr w:rsidR="00132B93" w:rsidTr="00C564AD">
        <w:trPr>
          <w:trHeight w:val="629"/>
        </w:trPr>
        <w:tc>
          <w:tcPr>
            <w:tcW w:w="651" w:type="dxa"/>
          </w:tcPr>
          <w:p w:rsidR="00132B93" w:rsidRPr="00132B93" w:rsidRDefault="00132B93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132B93" w:rsidRDefault="006F4FCF" w:rsidP="00EF3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Apabila nilai pembelian stok bertambah atau berkurangan, Pegawai Stor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hendaklah </w:t>
            </w:r>
            <w:r>
              <w:rPr>
                <w:rFonts w:ascii="Arial" w:hAnsi="Arial" w:cs="Arial"/>
                <w:sz w:val="23"/>
                <w:szCs w:val="23"/>
              </w:rPr>
              <w:t>menentukan kumpulan baru bagi stok berkenaan.</w:t>
            </w:r>
          </w:p>
        </w:tc>
      </w:tr>
      <w:tr w:rsidR="00132B93" w:rsidTr="00C564AD">
        <w:trPr>
          <w:trHeight w:val="602"/>
        </w:trPr>
        <w:tc>
          <w:tcPr>
            <w:tcW w:w="651" w:type="dxa"/>
          </w:tcPr>
          <w:p w:rsidR="00132B93" w:rsidRPr="00132B93" w:rsidRDefault="00132B93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132B93" w:rsidRDefault="006F4FCF" w:rsidP="00EF3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memberi tumpuan kepada stok dalam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Kumpulan A bagi </w:t>
            </w:r>
            <w:r>
              <w:rPr>
                <w:rFonts w:ascii="Arial" w:hAnsi="Arial" w:cs="Arial"/>
                <w:sz w:val="23"/>
                <w:szCs w:val="23"/>
              </w:rPr>
              <w:t>tujuan mengurangkan stok bernilai tinggi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disimpan berlebihan.</w:t>
            </w:r>
          </w:p>
        </w:tc>
      </w:tr>
      <w:tr w:rsidR="00EF367C" w:rsidRPr="002C4EB3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EF367C" w:rsidRPr="002C4EB3" w:rsidRDefault="00382321" w:rsidP="00382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Menentukan Dan </w:t>
            </w:r>
            <w:r w:rsidR="00EA1910">
              <w:rPr>
                <w:rFonts w:ascii="Arial" w:hAnsi="Arial" w:cs="Arial"/>
                <w:b/>
                <w:bCs/>
                <w:sz w:val="23"/>
                <w:szCs w:val="23"/>
              </w:rPr>
              <w:t>Me</w:t>
            </w:r>
            <w:r w:rsidR="00D01096">
              <w:rPr>
                <w:rFonts w:ascii="Arial" w:hAnsi="Arial" w:cs="Arial"/>
                <w:b/>
                <w:bCs/>
                <w:sz w:val="23"/>
                <w:szCs w:val="23"/>
              </w:rPr>
              <w:t>n</w:t>
            </w:r>
            <w:r w:rsidR="00EA191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yemak </w:t>
            </w:r>
            <w:r w:rsidR="00EF367C">
              <w:rPr>
                <w:rFonts w:ascii="Arial" w:hAnsi="Arial" w:cs="Arial"/>
                <w:b/>
                <w:bCs/>
                <w:sz w:val="23"/>
                <w:szCs w:val="23"/>
              </w:rPr>
              <w:t>Paras Stok</w:t>
            </w:r>
          </w:p>
        </w:tc>
      </w:tr>
      <w:tr w:rsidR="00132B93" w:rsidTr="00121625">
        <w:trPr>
          <w:trHeight w:val="2240"/>
        </w:trPr>
        <w:tc>
          <w:tcPr>
            <w:tcW w:w="651" w:type="dxa"/>
          </w:tcPr>
          <w:p w:rsidR="00132B93" w:rsidRPr="00132B93" w:rsidRDefault="00132B93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C877F1" w:rsidP="00EF3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Paras stok bagi barang-barang yang dibeli di pasaran tempatan atau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diperolehi dari </w:t>
            </w:r>
            <w:r>
              <w:rPr>
                <w:rFonts w:ascii="Arial" w:hAnsi="Arial" w:cs="Arial"/>
                <w:sz w:val="23"/>
                <w:szCs w:val="23"/>
              </w:rPr>
              <w:t>Stor Pusat dengan tempoh serahannya tidak melebihi satu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(1) bulan, harus </w:t>
            </w:r>
            <w:r>
              <w:rPr>
                <w:rFonts w:ascii="Arial" w:hAnsi="Arial" w:cs="Arial"/>
                <w:sz w:val="23"/>
                <w:szCs w:val="23"/>
              </w:rPr>
              <w:t>disimpan pada satu-satu masa  seperti</w:t>
            </w:r>
            <w:r w:rsidR="00C564AD">
              <w:rPr>
                <w:rFonts w:ascii="Arial" w:hAnsi="Arial" w:cs="Arial"/>
                <w:sz w:val="23"/>
                <w:szCs w:val="23"/>
              </w:rPr>
              <w:t xml:space="preserve"> berikut:</w:t>
            </w:r>
          </w:p>
          <w:p w:rsidR="00C564AD" w:rsidRPr="00EF367C" w:rsidRDefault="00C564AD" w:rsidP="00EF3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C877F1" w:rsidRDefault="00C877F1" w:rsidP="00EF367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564AD">
              <w:rPr>
                <w:rFonts w:ascii="Arial" w:hAnsi="Arial" w:cs="Arial"/>
                <w:sz w:val="23"/>
                <w:szCs w:val="23"/>
              </w:rPr>
              <w:t>Kuantiti Stok Maksimum - 3 bulan penggunaan</w:t>
            </w:r>
          </w:p>
          <w:p w:rsidR="00C564AD" w:rsidRPr="00EF367C" w:rsidRDefault="00C564AD" w:rsidP="00EF367C">
            <w:pPr>
              <w:pStyle w:val="ListParagraph"/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C877F1" w:rsidRDefault="00C877F1" w:rsidP="00EF367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564AD">
              <w:rPr>
                <w:rFonts w:ascii="Arial" w:hAnsi="Arial" w:cs="Arial"/>
                <w:sz w:val="23"/>
                <w:szCs w:val="23"/>
              </w:rPr>
              <w:t>Angka Menokok Stok - 2 bulan penggunaan</w:t>
            </w:r>
          </w:p>
          <w:p w:rsidR="00C564AD" w:rsidRPr="00EF367C" w:rsidRDefault="00C564AD" w:rsidP="00EF367C">
            <w:p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132B93" w:rsidRPr="00C564AD" w:rsidRDefault="00C877F1" w:rsidP="00EF367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564AD">
              <w:rPr>
                <w:rFonts w:ascii="Arial" w:hAnsi="Arial" w:cs="Arial"/>
                <w:sz w:val="23"/>
                <w:szCs w:val="23"/>
              </w:rPr>
              <w:t>Kuantiti Stok Minimum - 1 bulan penggunaan</w:t>
            </w:r>
          </w:p>
        </w:tc>
      </w:tr>
      <w:tr w:rsidR="00132B93" w:rsidTr="00121625">
        <w:trPr>
          <w:trHeight w:val="701"/>
        </w:trPr>
        <w:tc>
          <w:tcPr>
            <w:tcW w:w="651" w:type="dxa"/>
          </w:tcPr>
          <w:p w:rsidR="00132B93" w:rsidRPr="00132B93" w:rsidRDefault="00132B93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132B93" w:rsidRDefault="00C877F1" w:rsidP="00EF3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Jika tempoh serahan melebihi satu (1) bulan, Pegawai Stor boleh</w:t>
            </w:r>
            <w:r w:rsidR="00EF367C">
              <w:rPr>
                <w:rFonts w:ascii="Arial" w:hAnsi="Arial" w:cs="Arial"/>
                <w:sz w:val="23"/>
                <w:szCs w:val="23"/>
              </w:rPr>
              <w:t xml:space="preserve"> menentukan </w:t>
            </w:r>
            <w:r>
              <w:rPr>
                <w:rFonts w:ascii="Arial" w:hAnsi="Arial" w:cs="Arial"/>
                <w:sz w:val="23"/>
                <w:szCs w:val="23"/>
              </w:rPr>
              <w:t>formula yang sesuai untuk meminda paras stok.</w:t>
            </w:r>
          </w:p>
        </w:tc>
      </w:tr>
      <w:tr w:rsidR="00875F08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875F08" w:rsidRDefault="00875F08" w:rsidP="00875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Penerimaan Daripada Pembekal</w:t>
            </w:r>
          </w:p>
        </w:tc>
      </w:tr>
      <w:tr w:rsidR="00C877F1" w:rsidTr="00EF367C">
        <w:trPr>
          <w:trHeight w:val="890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C877F1" w:rsidP="00EA19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Pemeriksaan dan pengesahan teknikal ke atas barang-barang yang</w:t>
            </w:r>
            <w:r w:rsidR="006D4179">
              <w:rPr>
                <w:rFonts w:ascii="Arial" w:hAnsi="Arial" w:cs="Arial"/>
                <w:sz w:val="23"/>
                <w:szCs w:val="23"/>
              </w:rPr>
              <w:t xml:space="preserve"> diterima </w:t>
            </w:r>
            <w:r>
              <w:rPr>
                <w:rFonts w:ascii="Arial" w:hAnsi="Arial" w:cs="Arial"/>
                <w:sz w:val="23"/>
                <w:szCs w:val="23"/>
              </w:rPr>
              <w:t>hendaklah dilakukan oleh pegawai-pegawai  yang</w:t>
            </w:r>
            <w:r w:rsidR="006D4179">
              <w:rPr>
                <w:rFonts w:ascii="Arial" w:hAnsi="Arial" w:cs="Arial"/>
                <w:sz w:val="23"/>
                <w:szCs w:val="23"/>
              </w:rPr>
              <w:t xml:space="preserve"> berkelayakan bersama </w:t>
            </w:r>
            <w:r>
              <w:rPr>
                <w:rFonts w:ascii="Arial" w:hAnsi="Arial" w:cs="Arial"/>
                <w:sz w:val="23"/>
                <w:szCs w:val="23"/>
              </w:rPr>
              <w:t>Pegawai Stor apabila perlu, mengikut kaedah</w:t>
            </w:r>
            <w:r w:rsidR="00EF367C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yang bersesuaian.</w:t>
            </w:r>
          </w:p>
        </w:tc>
      </w:tr>
      <w:tr w:rsidR="00C877F1" w:rsidTr="00CB1837">
        <w:trPr>
          <w:trHeight w:val="403"/>
        </w:trPr>
        <w:tc>
          <w:tcPr>
            <w:tcW w:w="651" w:type="dxa"/>
            <w:vAlign w:val="center"/>
          </w:tcPr>
          <w:p w:rsidR="00C877F1" w:rsidRPr="00530CE8" w:rsidRDefault="00C877F1" w:rsidP="00530C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  <w:vAlign w:val="center"/>
          </w:tcPr>
          <w:p w:rsidR="00C877F1" w:rsidRDefault="00C877F1" w:rsidP="00EA1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Merekod Stok</w:t>
            </w:r>
          </w:p>
        </w:tc>
      </w:tr>
      <w:tr w:rsidR="00C877F1" w:rsidTr="00121625">
        <w:trPr>
          <w:trHeight w:val="1592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C877F1" w:rsidP="00530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Semua stok yang diterima </w:t>
            </w:r>
            <w:r w:rsidR="00EA1910">
              <w:rPr>
                <w:rFonts w:ascii="Arial" w:hAnsi="Arial" w:cs="Arial"/>
                <w:sz w:val="23"/>
                <w:szCs w:val="23"/>
              </w:rPr>
              <w:t xml:space="preserve">dan dikeluarkan </w:t>
            </w:r>
            <w:r>
              <w:rPr>
                <w:rFonts w:ascii="Arial" w:hAnsi="Arial" w:cs="Arial"/>
                <w:sz w:val="23"/>
                <w:szCs w:val="23"/>
              </w:rPr>
              <w:t>oleh stor hendaklah direkodkan oleh Pegawai</w:t>
            </w:r>
            <w:r w:rsidR="00EF367C">
              <w:rPr>
                <w:rFonts w:ascii="Arial" w:hAnsi="Arial" w:cs="Arial"/>
                <w:sz w:val="23"/>
                <w:szCs w:val="23"/>
              </w:rPr>
              <w:t xml:space="preserve"> Stor dengan </w:t>
            </w:r>
            <w:r>
              <w:rPr>
                <w:rFonts w:ascii="Arial" w:hAnsi="Arial" w:cs="Arial"/>
                <w:sz w:val="23"/>
                <w:szCs w:val="23"/>
              </w:rPr>
              <w:t xml:space="preserve">mematuhi penggunaan rekod </w:t>
            </w:r>
            <w:r w:rsidR="00EF367C">
              <w:rPr>
                <w:rFonts w:ascii="Arial" w:hAnsi="Arial" w:cs="Arial"/>
                <w:sz w:val="23"/>
                <w:szCs w:val="23"/>
              </w:rPr>
              <w:t xml:space="preserve">mengikut jenis stor </w:t>
            </w:r>
            <w:r>
              <w:rPr>
                <w:rFonts w:ascii="Arial" w:hAnsi="Arial" w:cs="Arial"/>
                <w:sz w:val="23"/>
                <w:szCs w:val="23"/>
              </w:rPr>
              <w:t xml:space="preserve">seperti </w:t>
            </w:r>
            <w:r w:rsidR="00EF367C">
              <w:rPr>
                <w:rFonts w:ascii="Arial" w:hAnsi="Arial" w:cs="Arial"/>
                <w:sz w:val="23"/>
                <w:szCs w:val="23"/>
              </w:rPr>
              <w:t>berikut:</w:t>
            </w:r>
          </w:p>
          <w:p w:rsidR="006D4179" w:rsidRPr="006D4179" w:rsidRDefault="006D4179" w:rsidP="00530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C877F1" w:rsidRPr="006D4179" w:rsidRDefault="00C877F1" w:rsidP="00530CE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D4179">
              <w:rPr>
                <w:rFonts w:ascii="Arial" w:hAnsi="Arial" w:cs="Arial"/>
                <w:sz w:val="23"/>
                <w:szCs w:val="23"/>
              </w:rPr>
              <w:t xml:space="preserve">Kad Kawalan Stok </w:t>
            </w:r>
            <w:r w:rsidRPr="006D417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KEW.PS-3 </w:t>
            </w:r>
            <w:r w:rsidRPr="006D4179">
              <w:rPr>
                <w:rFonts w:ascii="Arial" w:hAnsi="Arial" w:cs="Arial"/>
                <w:sz w:val="23"/>
                <w:szCs w:val="23"/>
              </w:rPr>
              <w:t>di Stor Pusat dan Stor</w:t>
            </w:r>
            <w:r w:rsidR="006D4179">
              <w:rPr>
                <w:rFonts w:ascii="Arial" w:hAnsi="Arial" w:cs="Arial"/>
                <w:sz w:val="23"/>
                <w:szCs w:val="23"/>
              </w:rPr>
              <w:t xml:space="preserve"> Utama;</w:t>
            </w:r>
            <w:r w:rsidR="0038232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67C61">
              <w:rPr>
                <w:rFonts w:ascii="Arial" w:hAnsi="Arial" w:cs="Arial"/>
                <w:sz w:val="23"/>
                <w:szCs w:val="23"/>
              </w:rPr>
              <w:t>dan</w:t>
            </w:r>
          </w:p>
          <w:p w:rsidR="006D4179" w:rsidRPr="006D4179" w:rsidRDefault="006D4179" w:rsidP="00530CE8">
            <w:p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C877F1" w:rsidRPr="006D4179" w:rsidRDefault="00C877F1" w:rsidP="00530CE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Kad Petak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KEW.PS-4 </w:t>
            </w:r>
            <w:r>
              <w:rPr>
                <w:rFonts w:ascii="Arial" w:hAnsi="Arial" w:cs="Arial"/>
                <w:sz w:val="23"/>
                <w:szCs w:val="23"/>
              </w:rPr>
              <w:t>di Stor Pusat, Stor Utama dan Stor</w:t>
            </w:r>
            <w:r w:rsidR="006D417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D4179">
              <w:rPr>
                <w:rFonts w:ascii="Arial" w:hAnsi="Arial" w:cs="Arial"/>
                <w:sz w:val="23"/>
                <w:szCs w:val="23"/>
              </w:rPr>
              <w:t>Unit.</w:t>
            </w:r>
          </w:p>
        </w:tc>
      </w:tr>
      <w:tr w:rsidR="00530CE8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530CE8" w:rsidRDefault="006B5115" w:rsidP="00530C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Pemantauan </w:t>
            </w:r>
            <w:r w:rsidR="00530CE8">
              <w:rPr>
                <w:rFonts w:ascii="Arial" w:hAnsi="Arial" w:cs="Arial"/>
                <w:b/>
                <w:bCs/>
                <w:sz w:val="23"/>
                <w:szCs w:val="23"/>
              </w:rPr>
              <w:t>Stok Bertarikh Luput</w:t>
            </w:r>
          </w:p>
        </w:tc>
      </w:tr>
      <w:tr w:rsidR="00C877F1" w:rsidTr="00045A4C">
        <w:trPr>
          <w:trHeight w:val="935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C877F1" w:rsidP="006B51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memberitahu pegawai pembeli supaya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mengarahkan pihak pembuat atau pembekal melabelkan tarikh luput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stok</w:t>
            </w:r>
            <w:r w:rsidR="006B5115">
              <w:rPr>
                <w:rFonts w:ascii="Arial" w:hAnsi="Arial" w:cs="Arial"/>
                <w:sz w:val="23"/>
                <w:szCs w:val="23"/>
              </w:rPr>
              <w:t xml:space="preserve"> pada kotak, bekas atau bungkusan</w:t>
            </w:r>
            <w:r w:rsidR="00D01096">
              <w:rPr>
                <w:rFonts w:ascii="Arial" w:hAnsi="Arial" w:cs="Arial"/>
                <w:sz w:val="23"/>
                <w:szCs w:val="23"/>
              </w:rPr>
              <w:t>.</w:t>
            </w:r>
            <w:r w:rsidR="006B511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6D023F" w:rsidTr="00045A4C">
        <w:trPr>
          <w:trHeight w:val="980"/>
        </w:trPr>
        <w:tc>
          <w:tcPr>
            <w:tcW w:w="651" w:type="dxa"/>
          </w:tcPr>
          <w:p w:rsidR="006D023F" w:rsidRPr="00132B93" w:rsidRDefault="006D023F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6D023F" w:rsidRDefault="006D023F" w:rsidP="003823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D023F">
              <w:rPr>
                <w:rFonts w:ascii="Arial" w:hAnsi="Arial" w:cs="Arial"/>
                <w:bCs/>
                <w:sz w:val="23"/>
                <w:szCs w:val="23"/>
              </w:rPr>
              <w:t>Pegawai Stor hendaklah memastikan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KEW.PS-8 </w:t>
            </w:r>
            <w:r>
              <w:rPr>
                <w:rFonts w:ascii="Arial" w:hAnsi="Arial" w:cs="Arial"/>
                <w:sz w:val="23"/>
                <w:szCs w:val="23"/>
              </w:rPr>
              <w:t xml:space="preserve">dilekatkan </w:t>
            </w:r>
            <w:r w:rsidR="006B5115">
              <w:rPr>
                <w:rFonts w:ascii="Arial" w:hAnsi="Arial" w:cs="Arial"/>
                <w:sz w:val="23"/>
                <w:szCs w:val="23"/>
              </w:rPr>
              <w:t xml:space="preserve">pada </w:t>
            </w:r>
            <w:r>
              <w:rPr>
                <w:rFonts w:ascii="Arial" w:hAnsi="Arial" w:cs="Arial"/>
                <w:sz w:val="23"/>
                <w:szCs w:val="23"/>
              </w:rPr>
              <w:t xml:space="preserve">kotak atau bekas barang sekiranya sistem </w:t>
            </w:r>
            <w:r w:rsidR="00D01096">
              <w:rPr>
                <w:rFonts w:ascii="Arial" w:hAnsi="Arial" w:cs="Arial"/>
                <w:sz w:val="23"/>
                <w:szCs w:val="23"/>
              </w:rPr>
              <w:t>masuk dulu keluar kemudian (</w:t>
            </w:r>
            <w:r>
              <w:rPr>
                <w:rFonts w:ascii="Arial" w:hAnsi="Arial" w:cs="Arial"/>
                <w:sz w:val="23"/>
                <w:szCs w:val="23"/>
              </w:rPr>
              <w:t>MDKD</w:t>
            </w:r>
            <w:r w:rsidR="00D01096">
              <w:rPr>
                <w:rFonts w:ascii="Arial" w:hAnsi="Arial" w:cs="Arial"/>
                <w:sz w:val="23"/>
                <w:szCs w:val="23"/>
              </w:rPr>
              <w:t>)</w:t>
            </w:r>
            <w:r>
              <w:rPr>
                <w:rFonts w:ascii="Arial" w:hAnsi="Arial" w:cs="Arial"/>
                <w:sz w:val="23"/>
                <w:szCs w:val="23"/>
              </w:rPr>
              <w:t xml:space="preserve"> tidak dapat dilaksanakan.</w:t>
            </w:r>
          </w:p>
        </w:tc>
      </w:tr>
      <w:tr w:rsidR="00C877F1" w:rsidTr="00121625">
        <w:trPr>
          <w:trHeight w:val="629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A36E1F" w:rsidP="00F96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Pegawai Stor perlu menyediakan </w:t>
            </w:r>
            <w:r w:rsidR="00C877F1">
              <w:rPr>
                <w:rFonts w:ascii="Arial" w:hAnsi="Arial" w:cs="Arial"/>
                <w:sz w:val="23"/>
                <w:szCs w:val="23"/>
              </w:rPr>
              <w:t xml:space="preserve">Senarai Stok Bertarikh Luput </w:t>
            </w:r>
            <w:r w:rsidR="00C877F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KEW.PS-9 </w:t>
            </w:r>
            <w:r w:rsidRPr="00F96285">
              <w:rPr>
                <w:rFonts w:ascii="Arial" w:hAnsi="Arial" w:cs="Arial"/>
                <w:bCs/>
                <w:sz w:val="23"/>
                <w:szCs w:val="23"/>
              </w:rPr>
              <w:t>dengan</w:t>
            </w:r>
            <w:r w:rsidR="00F96285" w:rsidRPr="00F96285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F96285">
              <w:rPr>
                <w:rFonts w:ascii="Arial" w:hAnsi="Arial" w:cs="Arial"/>
                <w:bCs/>
                <w:sz w:val="23"/>
                <w:szCs w:val="23"/>
              </w:rPr>
              <w:t>merekod</w:t>
            </w:r>
            <w:r w:rsidR="00F96285" w:rsidRPr="00F96285">
              <w:rPr>
                <w:rFonts w:ascii="Arial" w:hAnsi="Arial" w:cs="Arial"/>
                <w:bCs/>
                <w:sz w:val="23"/>
                <w:szCs w:val="23"/>
              </w:rPr>
              <w:t>kan kuantiti stok bertarikh luput dalam bulan yang sama</w:t>
            </w:r>
            <w:r w:rsidR="00C877F1" w:rsidRPr="00F96285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Pengeluaran Stok Mudah Terbakar Dan Bahan Kimia</w:t>
            </w:r>
          </w:p>
        </w:tc>
      </w:tr>
      <w:tr w:rsidR="00C877F1" w:rsidTr="00045A4C">
        <w:trPr>
          <w:trHeight w:val="746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D01096" w:rsidP="00D01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</w:t>
            </w:r>
            <w:r w:rsidR="003039D2">
              <w:rPr>
                <w:rFonts w:ascii="Arial" w:hAnsi="Arial" w:cs="Arial"/>
                <w:sz w:val="23"/>
                <w:szCs w:val="23"/>
              </w:rPr>
              <w:t>engeluaran stok mudah terbakar dan bahan kimia hendaklah dibuat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039D2">
              <w:rPr>
                <w:rFonts w:ascii="Arial" w:hAnsi="Arial" w:cs="Arial"/>
                <w:sz w:val="23"/>
                <w:szCs w:val="23"/>
              </w:rPr>
              <w:t>daripada tempat simpanannya sahaja</w:t>
            </w:r>
            <w:r>
              <w:rPr>
                <w:rFonts w:ascii="Arial" w:hAnsi="Arial" w:cs="Arial"/>
                <w:sz w:val="23"/>
                <w:szCs w:val="23"/>
              </w:rPr>
              <w:t>, dibawah penyeliaan Pegawai Stor</w:t>
            </w:r>
            <w:r w:rsidR="00F96285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Kebenaran Pengeluaran Stok</w:t>
            </w:r>
          </w:p>
        </w:tc>
      </w:tr>
      <w:tr w:rsidR="00C877F1" w:rsidTr="00045A4C">
        <w:trPr>
          <w:trHeight w:val="737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3039D2" w:rsidP="00D01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Pengeluaran stok di semua stor hendaklah mendapat kebenaran Pegawai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Stor atau pegawai yang diberi kuasa secara bertulis oleh </w:t>
            </w:r>
            <w:r w:rsidR="00D01096">
              <w:rPr>
                <w:rFonts w:ascii="Arial" w:hAnsi="Arial" w:cs="Arial"/>
                <w:sz w:val="23"/>
                <w:szCs w:val="23"/>
              </w:rPr>
              <w:t>Pengarah Jab/Bhg/PPN/Caw/CSi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Pengeluaran Stok</w:t>
            </w:r>
          </w:p>
        </w:tc>
      </w:tr>
      <w:tr w:rsidR="00C877F1" w:rsidTr="00045A4C">
        <w:trPr>
          <w:trHeight w:val="1025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3039D2" w:rsidP="00F96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Stok hanya boleh dikeluarkan atas pemesanan dengan kebenaran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Pegawai Stor dan seorang Pegawai Melulus yang diberi kuasa secara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bertulis</w:t>
            </w:r>
            <w:r w:rsidR="00F9628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96285" w:rsidRPr="00C7519E">
              <w:rPr>
                <w:rFonts w:ascii="Arial" w:hAnsi="Arial" w:cs="Arial"/>
              </w:rPr>
              <w:t>oleh Pengarah Jab/Bhg/PPN/Caw/CSi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C877F1" w:rsidTr="00045A4C">
        <w:trPr>
          <w:trHeight w:val="719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3039D2" w:rsidP="005B79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menurunkan tandatangan dan tarikh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KEW.PS-10 </w:t>
            </w:r>
            <w:r>
              <w:rPr>
                <w:rFonts w:ascii="Arial" w:hAnsi="Arial" w:cs="Arial"/>
                <w:sz w:val="23"/>
                <w:szCs w:val="23"/>
              </w:rPr>
              <w:t xml:space="preserve">atau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KEW.PS-11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F962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Arahan Khas  Penghantaran</w:t>
            </w:r>
          </w:p>
        </w:tc>
      </w:tr>
      <w:tr w:rsidR="00C877F1" w:rsidTr="00045A4C">
        <w:trPr>
          <w:trHeight w:val="1007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3039D2" w:rsidP="00F96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Pegawai Stor </w:t>
            </w:r>
            <w:r w:rsidR="00F96285">
              <w:rPr>
                <w:rFonts w:ascii="Arial" w:hAnsi="Arial" w:cs="Arial"/>
                <w:sz w:val="23"/>
                <w:szCs w:val="23"/>
              </w:rPr>
              <w:t>perlu</w:t>
            </w:r>
            <w:r>
              <w:rPr>
                <w:rFonts w:ascii="Arial" w:hAnsi="Arial" w:cs="Arial"/>
                <w:sz w:val="23"/>
                <w:szCs w:val="23"/>
              </w:rPr>
              <w:t xml:space="preserve"> menyelia kerja-kerja mengendali</w:t>
            </w:r>
            <w:r w:rsidR="00F96285">
              <w:rPr>
                <w:rFonts w:ascii="Arial" w:hAnsi="Arial" w:cs="Arial"/>
                <w:sz w:val="23"/>
                <w:szCs w:val="23"/>
              </w:rPr>
              <w:t>,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memunggah serta </w:t>
            </w:r>
            <w:r>
              <w:rPr>
                <w:rFonts w:ascii="Arial" w:hAnsi="Arial" w:cs="Arial"/>
                <w:sz w:val="23"/>
                <w:szCs w:val="23"/>
              </w:rPr>
              <w:t>menyemak bungkusan dengan merujuk kepada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KEW.PS-12 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(Senarai </w:t>
            </w:r>
            <w:r>
              <w:rPr>
                <w:rFonts w:ascii="Arial" w:hAnsi="Arial" w:cs="Arial"/>
                <w:sz w:val="23"/>
                <w:szCs w:val="23"/>
              </w:rPr>
              <w:t>Pembungkusan) yang diterima atau dihantar oleh</w:t>
            </w:r>
            <w:r w:rsidR="009D114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agen penghantaran.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Pengiraan Stok</w:t>
            </w:r>
          </w:p>
        </w:tc>
      </w:tr>
      <w:tr w:rsidR="00C877F1" w:rsidTr="00045A4C">
        <w:trPr>
          <w:trHeight w:val="2906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3039D2" w:rsidRDefault="003039D2" w:rsidP="003823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Pengiraan stok hendaklah dilaksanakan di Stor Pusat, Stor Utama dan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Stor Unit </w:t>
            </w:r>
            <w:r>
              <w:rPr>
                <w:rFonts w:ascii="Arial" w:hAnsi="Arial" w:cs="Arial"/>
                <w:sz w:val="23"/>
                <w:szCs w:val="23"/>
              </w:rPr>
              <w:t xml:space="preserve">secara terus menerus sepanjang tahun. 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60464" w:rsidRPr="00C7519E">
              <w:rPr>
                <w:rFonts w:ascii="Arial" w:hAnsi="Arial" w:cs="Arial"/>
              </w:rPr>
              <w:t xml:space="preserve"> Pengarah Jab/Bhg/PPN/Caw/CSi</w:t>
            </w:r>
            <w:r w:rsidR="00160464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hendaklah memastikan perkara-perkara berikut dipatuhi:</w:t>
            </w:r>
          </w:p>
          <w:p w:rsidR="005B7935" w:rsidRPr="005B7935" w:rsidRDefault="005B7935" w:rsidP="003039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3"/>
              </w:rPr>
            </w:pPr>
          </w:p>
          <w:p w:rsidR="003039D2" w:rsidRPr="005B7935" w:rsidRDefault="003039D2" w:rsidP="005B793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melaksanakan pengiraan stok apabila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B7935">
              <w:rPr>
                <w:rFonts w:ascii="Arial" w:hAnsi="Arial" w:cs="Arial"/>
                <w:sz w:val="23"/>
                <w:szCs w:val="23"/>
              </w:rPr>
              <w:t>berlaku transaksi penerimaan dan pengeluaran bagi memastikan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B7935">
              <w:rPr>
                <w:rFonts w:ascii="Arial" w:hAnsi="Arial" w:cs="Arial"/>
                <w:sz w:val="23"/>
                <w:szCs w:val="23"/>
              </w:rPr>
              <w:t>baki stok fizikal sentiasa bertepatan dengan rekod; dan</w:t>
            </w:r>
          </w:p>
          <w:p w:rsidR="005B7935" w:rsidRPr="005B7935" w:rsidRDefault="005B7935" w:rsidP="003039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3"/>
              </w:rPr>
            </w:pPr>
          </w:p>
          <w:p w:rsidR="00440877" w:rsidRPr="00440877" w:rsidRDefault="003039D2" w:rsidP="00045A4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Setelah pengiraan dilakukan, satu garisan merah hendaklah dibuat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B7935">
              <w:rPr>
                <w:rFonts w:ascii="Arial" w:hAnsi="Arial" w:cs="Arial"/>
                <w:sz w:val="23"/>
                <w:szCs w:val="23"/>
              </w:rPr>
              <w:t>pada akhir transaksi di Kad Petak dan hendaklah ditandatangani</w:t>
            </w:r>
            <w:r w:rsidR="005B79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B7935">
              <w:rPr>
                <w:rFonts w:ascii="Arial" w:hAnsi="Arial" w:cs="Arial"/>
                <w:sz w:val="23"/>
                <w:szCs w:val="23"/>
              </w:rPr>
              <w:t>serta ditarikhkan oleh Pegawai Stor.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Pelarasan Stok</w:t>
            </w:r>
          </w:p>
        </w:tc>
      </w:tr>
      <w:tr w:rsidR="00C877F1" w:rsidTr="00121625">
        <w:trPr>
          <w:trHeight w:val="1232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3039D2" w:rsidP="003E3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mengambil tindakan pelarasan stok apabila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terdapat s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tok </w:t>
            </w:r>
            <w:r>
              <w:rPr>
                <w:rFonts w:ascii="Arial" w:hAnsi="Arial" w:cs="Arial"/>
                <w:sz w:val="23"/>
                <w:szCs w:val="23"/>
              </w:rPr>
              <w:t>berlebihan atau berkurangan disebabkan silap pengiraan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semasa pengiraan, </w:t>
            </w:r>
            <w:r>
              <w:rPr>
                <w:rFonts w:ascii="Arial" w:hAnsi="Arial" w:cs="Arial"/>
                <w:sz w:val="23"/>
                <w:szCs w:val="23"/>
              </w:rPr>
              <w:t>pemeriksaan dan verifikasi stor dilakukan dengan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menggunakan Penyata Pelarasan Stok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KEW.PS-17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C877F1" w:rsidTr="00121625">
        <w:trPr>
          <w:trHeight w:val="989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045A4C" w:rsidRDefault="003039D2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merekod transaksi pelarasan stok di</w:t>
            </w:r>
            <w:r w:rsidR="00382321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ruangan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“</w:t>
            </w:r>
            <w:r>
              <w:rPr>
                <w:rFonts w:ascii="Arial" w:hAnsi="Arial" w:cs="Arial"/>
                <w:sz w:val="23"/>
                <w:szCs w:val="23"/>
              </w:rPr>
              <w:t>Terima</w:t>
            </w:r>
            <w:r w:rsidR="003E3F70">
              <w:rPr>
                <w:rFonts w:ascii="Arial" w:hAnsi="Arial" w:cs="Arial"/>
                <w:sz w:val="23"/>
                <w:szCs w:val="23"/>
              </w:rPr>
              <w:t>”</w:t>
            </w:r>
            <w:r>
              <w:rPr>
                <w:rFonts w:ascii="Arial" w:hAnsi="Arial" w:cs="Arial"/>
                <w:sz w:val="23"/>
                <w:szCs w:val="23"/>
              </w:rPr>
              <w:t xml:space="preserve"> bagi stok lebih atau di</w:t>
            </w:r>
            <w:r w:rsidR="00382321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ruangan </w:t>
            </w:r>
            <w:r w:rsidR="003E3F70">
              <w:rPr>
                <w:rFonts w:ascii="Arial" w:hAnsi="Arial" w:cs="Arial"/>
                <w:sz w:val="23"/>
                <w:szCs w:val="23"/>
              </w:rPr>
              <w:t>“</w:t>
            </w:r>
            <w:r>
              <w:rPr>
                <w:rFonts w:ascii="Arial" w:hAnsi="Arial" w:cs="Arial"/>
                <w:sz w:val="23"/>
                <w:szCs w:val="23"/>
              </w:rPr>
              <w:t>Keluar</w:t>
            </w:r>
            <w:r w:rsidR="003E3F70">
              <w:rPr>
                <w:rFonts w:ascii="Arial" w:hAnsi="Arial" w:cs="Arial"/>
                <w:sz w:val="23"/>
                <w:szCs w:val="23"/>
              </w:rPr>
              <w:t>”</w:t>
            </w:r>
            <w:r>
              <w:rPr>
                <w:rFonts w:ascii="Arial" w:hAnsi="Arial" w:cs="Arial"/>
                <w:sz w:val="23"/>
                <w:szCs w:val="23"/>
              </w:rPr>
              <w:t xml:space="preserve"> bagi stok kurang pada Kad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Kawalan Stok (Bahagian B) dan Kad Petak serta ditandatangan.</w:t>
            </w: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45A4C" w:rsidRDefault="00045A4C" w:rsidP="00045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9D1149" w:rsidP="009D1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Mengambil Alih Tugas Stor</w:t>
            </w:r>
          </w:p>
        </w:tc>
      </w:tr>
      <w:tr w:rsidR="00C877F1" w:rsidTr="00121625">
        <w:trPr>
          <w:trHeight w:val="3536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3039D2" w:rsidRDefault="003039D2" w:rsidP="003823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Apabila berlaku pertukaran diantara Pegawai Stor tindakan berikut</w:t>
            </w:r>
            <w:r w:rsidR="0038232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3F70">
              <w:rPr>
                <w:rFonts w:ascii="Arial" w:hAnsi="Arial" w:cs="Arial"/>
                <w:sz w:val="23"/>
                <w:szCs w:val="23"/>
              </w:rPr>
              <w:t>hendaklah diambil:</w:t>
            </w:r>
          </w:p>
          <w:p w:rsidR="003039D2" w:rsidRPr="003E3F70" w:rsidRDefault="003039D2" w:rsidP="003E3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9"/>
              </w:rPr>
            </w:pPr>
          </w:p>
          <w:p w:rsidR="003039D2" w:rsidRDefault="003039D2" w:rsidP="003E3F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3F70">
              <w:rPr>
                <w:rFonts w:ascii="Arial" w:hAnsi="Arial" w:cs="Arial"/>
                <w:sz w:val="23"/>
                <w:szCs w:val="23"/>
              </w:rPr>
              <w:t xml:space="preserve">Menyedia Perakuan Ambil Alih </w:t>
            </w:r>
            <w:r w:rsidRPr="003E3F7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KEW.PS-18 </w:t>
            </w:r>
            <w:r w:rsidRPr="003E3F70">
              <w:rPr>
                <w:rFonts w:ascii="Arial" w:hAnsi="Arial" w:cs="Arial"/>
                <w:sz w:val="23"/>
                <w:szCs w:val="23"/>
              </w:rPr>
              <w:t>dalam tempoh dua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(2) minggu dari </w:t>
            </w:r>
            <w:r w:rsidRPr="003E3F70">
              <w:rPr>
                <w:rFonts w:ascii="Arial" w:hAnsi="Arial" w:cs="Arial"/>
                <w:sz w:val="23"/>
                <w:szCs w:val="23"/>
              </w:rPr>
              <w:t>tarikh mengambil alih stor;</w:t>
            </w:r>
          </w:p>
          <w:p w:rsidR="003E3F70" w:rsidRPr="003E3F70" w:rsidRDefault="003E3F70" w:rsidP="003E3F70">
            <w:pPr>
              <w:pStyle w:val="ListParagraph"/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3039D2" w:rsidRDefault="003039D2" w:rsidP="003E3F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3F70">
              <w:rPr>
                <w:rFonts w:ascii="Arial" w:hAnsi="Arial" w:cs="Arial"/>
                <w:sz w:val="23"/>
                <w:szCs w:val="23"/>
              </w:rPr>
              <w:t>Membuat semakan di Kad Kawalan Stok dan Kad Petak secara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seratus peratus </w:t>
            </w:r>
            <w:r w:rsidRPr="003E3F70">
              <w:rPr>
                <w:rFonts w:ascii="Arial" w:hAnsi="Arial" w:cs="Arial"/>
                <w:sz w:val="23"/>
                <w:szCs w:val="23"/>
              </w:rPr>
              <w:t>(100%) bagi memastikan baki stok adalah sama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E3F70">
              <w:rPr>
                <w:rFonts w:ascii="Arial" w:hAnsi="Arial" w:cs="Arial"/>
                <w:sz w:val="23"/>
                <w:szCs w:val="23"/>
              </w:rPr>
              <w:t>dengan fizikal stok;</w:t>
            </w:r>
          </w:p>
          <w:p w:rsidR="003E3F70" w:rsidRPr="003E3F70" w:rsidRDefault="003E3F70" w:rsidP="003E3F70">
            <w:pPr>
              <w:pStyle w:val="ListParagraph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3039D2" w:rsidRDefault="003039D2" w:rsidP="003E3F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3F70">
              <w:rPr>
                <w:rFonts w:ascii="Arial" w:hAnsi="Arial" w:cs="Arial"/>
                <w:sz w:val="23"/>
                <w:szCs w:val="23"/>
              </w:rPr>
              <w:t xml:space="preserve">Perakuan </w:t>
            </w:r>
            <w:r w:rsidR="00160464">
              <w:rPr>
                <w:rFonts w:ascii="Arial" w:hAnsi="Arial" w:cs="Arial"/>
                <w:sz w:val="23"/>
                <w:szCs w:val="23"/>
              </w:rPr>
              <w:t xml:space="preserve">Ambil </w:t>
            </w:r>
            <w:r w:rsidRPr="003E3F70">
              <w:rPr>
                <w:rFonts w:ascii="Arial" w:hAnsi="Arial" w:cs="Arial"/>
                <w:sz w:val="23"/>
                <w:szCs w:val="23"/>
              </w:rPr>
              <w:t xml:space="preserve"> Alih </w:t>
            </w:r>
            <w:r w:rsidRPr="003E3F7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KEW.PS-18 </w:t>
            </w:r>
            <w:r w:rsidRPr="003E3F70">
              <w:rPr>
                <w:rFonts w:ascii="Arial" w:hAnsi="Arial" w:cs="Arial"/>
                <w:sz w:val="23"/>
                <w:szCs w:val="23"/>
              </w:rPr>
              <w:t>hendaklah disediakan dan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E3F70">
              <w:rPr>
                <w:rFonts w:ascii="Arial" w:hAnsi="Arial" w:cs="Arial"/>
                <w:sz w:val="23"/>
                <w:szCs w:val="23"/>
              </w:rPr>
              <w:t>di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tandatangani oleh </w:t>
            </w:r>
            <w:r w:rsidRPr="003E3F70">
              <w:rPr>
                <w:rFonts w:ascii="Arial" w:hAnsi="Arial" w:cs="Arial"/>
                <w:sz w:val="23"/>
                <w:szCs w:val="23"/>
              </w:rPr>
              <w:t>kedua-dua pegawai berkenaan dengan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disahkan oleh Ketua Jabatan; </w:t>
            </w:r>
            <w:r w:rsidRPr="003E3F70">
              <w:rPr>
                <w:rFonts w:ascii="Arial" w:hAnsi="Arial" w:cs="Arial"/>
                <w:sz w:val="23"/>
                <w:szCs w:val="23"/>
              </w:rPr>
              <w:t>dan</w:t>
            </w:r>
          </w:p>
          <w:p w:rsidR="003E3F70" w:rsidRPr="003E3F70" w:rsidRDefault="003E3F70" w:rsidP="003E3F70">
            <w:pPr>
              <w:pStyle w:val="ListParagraph"/>
              <w:ind w:left="429" w:hanging="429"/>
              <w:jc w:val="both"/>
              <w:rPr>
                <w:rFonts w:ascii="Arial" w:hAnsi="Arial" w:cs="Arial"/>
                <w:sz w:val="16"/>
                <w:szCs w:val="23"/>
              </w:rPr>
            </w:pPr>
          </w:p>
          <w:p w:rsidR="00C877F1" w:rsidRPr="003E3F70" w:rsidRDefault="003039D2" w:rsidP="003E3F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9" w:hanging="42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3F70">
              <w:rPr>
                <w:rFonts w:ascii="Arial" w:hAnsi="Arial" w:cs="Arial"/>
                <w:sz w:val="23"/>
                <w:szCs w:val="23"/>
              </w:rPr>
              <w:t>Pegawai Stor yang mengambil alih tugas stor hendaklah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melakukan tindakan </w:t>
            </w:r>
            <w:r w:rsidRPr="003E3F70">
              <w:rPr>
                <w:rFonts w:ascii="Arial" w:hAnsi="Arial" w:cs="Arial"/>
                <w:sz w:val="23"/>
                <w:szCs w:val="23"/>
              </w:rPr>
              <w:t>pelarasan stok di para 194, jika terdapat stok</w:t>
            </w:r>
            <w:r w:rsidR="003E3F70" w:rsidRP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E3F70">
              <w:rPr>
                <w:rFonts w:ascii="Arial" w:hAnsi="Arial" w:cs="Arial"/>
                <w:sz w:val="23"/>
                <w:szCs w:val="23"/>
              </w:rPr>
              <w:t>lebih atau kurang.</w:t>
            </w:r>
          </w:p>
        </w:tc>
      </w:tr>
      <w:tr w:rsidR="003E3F70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3E3F70" w:rsidRPr="003E3F70" w:rsidRDefault="00160464" w:rsidP="003E3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Memastikan </w:t>
            </w:r>
            <w:r w:rsidR="00CB1837">
              <w:rPr>
                <w:rFonts w:ascii="Arial" w:hAnsi="Arial" w:cs="Arial"/>
                <w:b/>
                <w:sz w:val="23"/>
                <w:szCs w:val="23"/>
              </w:rPr>
              <w:t>Keselamatan dan Kebersihan S</w:t>
            </w:r>
            <w:r w:rsidR="003E3F70" w:rsidRPr="003E3F70">
              <w:rPr>
                <w:rFonts w:ascii="Arial" w:hAnsi="Arial" w:cs="Arial"/>
                <w:b/>
                <w:sz w:val="23"/>
                <w:szCs w:val="23"/>
              </w:rPr>
              <w:t>tor</w:t>
            </w:r>
          </w:p>
        </w:tc>
      </w:tr>
      <w:tr w:rsidR="00C877F1" w:rsidTr="003E3F70">
        <w:trPr>
          <w:trHeight w:val="647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160464" w:rsidP="003E3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7519E">
              <w:rPr>
                <w:rFonts w:ascii="Arial" w:hAnsi="Arial" w:cs="Arial"/>
              </w:rPr>
              <w:t>Pengarah Jab/Bhg/PPN/Caw/CSi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F6152">
              <w:rPr>
                <w:rFonts w:ascii="Arial" w:hAnsi="Arial" w:cs="Arial"/>
                <w:sz w:val="23"/>
                <w:szCs w:val="23"/>
              </w:rPr>
              <w:t>hendaklah menyediakan ruang pejabat yang sesuai bagi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F6152">
              <w:rPr>
                <w:rFonts w:ascii="Arial" w:hAnsi="Arial" w:cs="Arial"/>
                <w:sz w:val="23"/>
                <w:szCs w:val="23"/>
              </w:rPr>
              <w:t>Pegawai Stor dan lokasinya berhampiran dengan stor.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FD364C" w:rsidP="003E3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Mengemaskini </w:t>
            </w:r>
            <w:r w:rsidR="009D1149">
              <w:rPr>
                <w:rFonts w:ascii="Arial" w:hAnsi="Arial" w:cs="Arial"/>
                <w:b/>
                <w:bCs/>
                <w:sz w:val="23"/>
                <w:szCs w:val="23"/>
              </w:rPr>
              <w:t>Pelupusan Stok Bernilai Rendah</w:t>
            </w:r>
          </w:p>
        </w:tc>
      </w:tr>
      <w:tr w:rsidR="00C877F1" w:rsidTr="00121625">
        <w:trPr>
          <w:trHeight w:val="674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7F6152" w:rsidP="003E3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mengemaskini Kad Kawalan Stok (Bahagian B)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dan Kad Petak di ruang</w:t>
            </w:r>
            <w:r w:rsidR="00382321">
              <w:rPr>
                <w:rFonts w:ascii="Arial" w:hAnsi="Arial" w:cs="Arial"/>
                <w:sz w:val="23"/>
                <w:szCs w:val="23"/>
              </w:rPr>
              <w:t>an</w:t>
            </w:r>
            <w:r>
              <w:rPr>
                <w:rFonts w:ascii="Arial" w:hAnsi="Arial" w:cs="Arial"/>
                <w:sz w:val="23"/>
                <w:szCs w:val="23"/>
              </w:rPr>
              <w:t xml:space="preserve"> ‘keluar’ dan di ruang</w:t>
            </w:r>
            <w:r w:rsidR="00382321">
              <w:rPr>
                <w:rFonts w:ascii="Arial" w:hAnsi="Arial" w:cs="Arial"/>
                <w:sz w:val="23"/>
                <w:szCs w:val="23"/>
              </w:rPr>
              <w:t>an</w:t>
            </w:r>
            <w:r>
              <w:rPr>
                <w:rFonts w:ascii="Arial" w:hAnsi="Arial" w:cs="Arial"/>
                <w:sz w:val="23"/>
                <w:szCs w:val="23"/>
              </w:rPr>
              <w:t xml:space="preserve"> ‘baki’.</w:t>
            </w:r>
          </w:p>
        </w:tc>
      </w:tr>
      <w:tr w:rsidR="009D1149" w:rsidTr="00CB1837">
        <w:trPr>
          <w:trHeight w:val="403"/>
        </w:trPr>
        <w:tc>
          <w:tcPr>
            <w:tcW w:w="9576" w:type="dxa"/>
            <w:gridSpan w:val="2"/>
            <w:vAlign w:val="center"/>
          </w:tcPr>
          <w:p w:rsidR="009D1149" w:rsidRDefault="00FD364C" w:rsidP="00FD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Menyedia </w:t>
            </w:r>
            <w:r w:rsidR="009D1149">
              <w:rPr>
                <w:rFonts w:ascii="Arial" w:hAnsi="Arial" w:cs="Arial"/>
                <w:b/>
                <w:bCs/>
                <w:sz w:val="23"/>
                <w:szCs w:val="23"/>
              </w:rPr>
              <w:t>Laporan Hapus Kira Kekurangan Stok</w:t>
            </w:r>
          </w:p>
        </w:tc>
      </w:tr>
      <w:tr w:rsidR="00C877F1" w:rsidTr="00121625">
        <w:trPr>
          <w:trHeight w:val="917"/>
        </w:trPr>
        <w:tc>
          <w:tcPr>
            <w:tcW w:w="651" w:type="dxa"/>
          </w:tcPr>
          <w:p w:rsidR="00C877F1" w:rsidRPr="00132B93" w:rsidRDefault="00C877F1" w:rsidP="00132B9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5" w:type="dxa"/>
          </w:tcPr>
          <w:p w:rsidR="00C877F1" w:rsidRDefault="007F6152" w:rsidP="00135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Pegawai Stor hendaklah menyediakan Laporan Hapus Kira Kekurangan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Stok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KEW.PS-21 </w:t>
            </w:r>
            <w:r>
              <w:rPr>
                <w:rFonts w:ascii="Arial" w:hAnsi="Arial" w:cs="Arial"/>
                <w:sz w:val="23"/>
                <w:szCs w:val="23"/>
              </w:rPr>
              <w:t>dengan merujuk di ruangan syor oleh Pegawai</w:t>
            </w:r>
            <w:r w:rsidR="003E3F70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Pemeriksa/Pemverifikasi stor di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KEW.PS-14</w:t>
            </w:r>
            <w:r w:rsidR="0038232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F8B">
              <w:rPr>
                <w:rFonts w:ascii="Arial" w:hAnsi="Arial" w:cs="Arial"/>
                <w:sz w:val="23"/>
                <w:szCs w:val="23"/>
              </w:rPr>
              <w:t>serta mengemaskini Kad Kawalan Stok (Bahagian B) dan Kad Petak di ruang</w:t>
            </w:r>
            <w:r w:rsidR="00382321">
              <w:rPr>
                <w:rFonts w:ascii="Arial" w:hAnsi="Arial" w:cs="Arial"/>
                <w:sz w:val="23"/>
                <w:szCs w:val="23"/>
              </w:rPr>
              <w:t>an</w:t>
            </w:r>
            <w:r w:rsidR="00135F8B">
              <w:rPr>
                <w:rFonts w:ascii="Arial" w:hAnsi="Arial" w:cs="Arial"/>
                <w:sz w:val="23"/>
                <w:szCs w:val="23"/>
              </w:rPr>
              <w:t xml:space="preserve"> ‘keluar’ dan di ruang</w:t>
            </w:r>
            <w:r w:rsidR="00382321">
              <w:rPr>
                <w:rFonts w:ascii="Arial" w:hAnsi="Arial" w:cs="Arial"/>
                <w:sz w:val="23"/>
                <w:szCs w:val="23"/>
              </w:rPr>
              <w:t>an</w:t>
            </w:r>
            <w:r w:rsidR="00135F8B">
              <w:rPr>
                <w:rFonts w:ascii="Arial" w:hAnsi="Arial" w:cs="Arial"/>
                <w:sz w:val="23"/>
                <w:szCs w:val="23"/>
              </w:rPr>
              <w:t xml:space="preserve"> ‘baki’.</w:t>
            </w:r>
          </w:p>
        </w:tc>
      </w:tr>
    </w:tbl>
    <w:p w:rsidR="00FB364C" w:rsidRDefault="00FB364C" w:rsidP="003A1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64C" w:rsidRDefault="00FB364C" w:rsidP="003A1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4E6800" w:rsidRDefault="004E6800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E6800" w:rsidRDefault="004E6800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246E5" w:rsidRDefault="004246E5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246E5" w:rsidRDefault="004246E5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246E5" w:rsidRDefault="004246E5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246E5" w:rsidRDefault="004246E5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4246E5" w:rsidRDefault="004246E5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2F20BC" w:rsidRDefault="002F20B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2F20BC" w:rsidRDefault="002F20B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045A4C" w:rsidRDefault="00045A4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2F20BC" w:rsidRDefault="002F20B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Fonts w:ascii="Arial" w:hAnsi="Arial" w:cs="Arial"/>
          <w:sz w:val="23"/>
          <w:szCs w:val="23"/>
        </w:rPr>
      </w:pPr>
    </w:p>
    <w:p w:rsidR="002F20BC" w:rsidRPr="00EF244C" w:rsidRDefault="002F20BC" w:rsidP="002F20BC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DE0120" w:rsidRPr="00435CCD" w:rsidRDefault="00DE0120" w:rsidP="00DE0120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right"/>
        <w:rPr>
          <w:rStyle w:val="InitialStyle"/>
          <w:rFonts w:ascii="Arial" w:hAnsi="Arial" w:cs="Arial"/>
          <w:lang w:val="es-ES"/>
        </w:rPr>
      </w:pPr>
      <w:r>
        <w:rPr>
          <w:rFonts w:ascii="Arial" w:hAnsi="Arial" w:cs="Arial"/>
          <w:b/>
        </w:rPr>
        <w:lastRenderedPageBreak/>
        <w:t>LAMPIRAN</w:t>
      </w:r>
      <w:r w:rsidRPr="00435C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</w:p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2C1662" w:rsidRDefault="00556C2C" w:rsidP="002C1662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PENERANGAN BERHUBUNG PENGGUNAAN </w:t>
      </w:r>
      <w:r w:rsidR="002C1662">
        <w:rPr>
          <w:rFonts w:ascii="Arial" w:hAnsi="Arial" w:cs="Arial"/>
          <w:b/>
          <w:caps/>
          <w:sz w:val="24"/>
          <w:szCs w:val="24"/>
        </w:rPr>
        <w:t xml:space="preserve">BORANG </w:t>
      </w:r>
      <w:r>
        <w:rPr>
          <w:rFonts w:ascii="Arial" w:hAnsi="Arial" w:cs="Arial"/>
          <w:b/>
          <w:caps/>
          <w:sz w:val="24"/>
          <w:szCs w:val="24"/>
        </w:rPr>
        <w:t>KEW.PS-1 HINGGA KEW.PS-22</w:t>
      </w:r>
    </w:p>
    <w:p w:rsidR="00556C2C" w:rsidRPr="00842270" w:rsidRDefault="00842270" w:rsidP="002C1662">
      <w:pPr>
        <w:spacing w:line="240" w:lineRule="auto"/>
        <w:jc w:val="center"/>
        <w:rPr>
          <w:rStyle w:val="InitialStyle"/>
          <w:rFonts w:ascii="Arial" w:hAnsi="Arial" w:cs="Arial"/>
          <w:b/>
          <w:caps/>
          <w:sz w:val="24"/>
          <w:szCs w:val="24"/>
        </w:rPr>
      </w:pPr>
      <w:r w:rsidRPr="00842270">
        <w:rPr>
          <w:rFonts w:ascii="Arial" w:hAnsi="Arial" w:cs="Arial"/>
          <w:b/>
          <w:caps/>
          <w:sz w:val="24"/>
          <w:szCs w:val="24"/>
        </w:rPr>
        <w:t xml:space="preserve"> </w:t>
      </w:r>
      <w:r w:rsidR="00556C2C" w:rsidRPr="00842270">
        <w:rPr>
          <w:rFonts w:ascii="Arial" w:hAnsi="Arial" w:cs="Arial"/>
          <w:b/>
          <w:caps/>
          <w:sz w:val="24"/>
          <w:szCs w:val="24"/>
        </w:rPr>
        <w:t>(dibaca bersekali dengan lampiran 1)</w:t>
      </w:r>
    </w:p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670"/>
        <w:gridCol w:w="2138"/>
        <w:gridCol w:w="2970"/>
        <w:gridCol w:w="3798"/>
      </w:tblGrid>
      <w:tr w:rsidR="000E6ADF" w:rsidRPr="000E6ADF" w:rsidTr="00A67389">
        <w:trPr>
          <w:tblHeader/>
        </w:trPr>
        <w:tc>
          <w:tcPr>
            <w:tcW w:w="670" w:type="dxa"/>
            <w:vAlign w:val="center"/>
          </w:tcPr>
          <w:p w:rsidR="000E6ADF" w:rsidRPr="000E6ADF" w:rsidRDefault="000E6ADF" w:rsidP="000E6A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 w:rsidRPr="000E6ADF">
              <w:rPr>
                <w:rStyle w:val="InitialStyle"/>
                <w:rFonts w:ascii="Arial" w:hAnsi="Arial" w:cs="Arial"/>
                <w:b/>
                <w:lang w:val="es-ES"/>
              </w:rPr>
              <w:t>BIL</w:t>
            </w:r>
            <w:r>
              <w:rPr>
                <w:rStyle w:val="InitialStyle"/>
                <w:rFonts w:ascii="Arial" w:hAnsi="Arial" w:cs="Arial"/>
                <w:b/>
                <w:lang w:val="es-ES"/>
              </w:rPr>
              <w:t>.</w:t>
            </w:r>
          </w:p>
        </w:tc>
        <w:tc>
          <w:tcPr>
            <w:tcW w:w="2138" w:type="dxa"/>
            <w:vAlign w:val="center"/>
          </w:tcPr>
          <w:p w:rsidR="000E6ADF" w:rsidRPr="000E6ADF" w:rsidRDefault="000E6ADF" w:rsidP="000E6A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 w:rsidRPr="000E6ADF">
              <w:rPr>
                <w:rStyle w:val="InitialStyle"/>
                <w:rFonts w:ascii="Arial" w:hAnsi="Arial" w:cs="Arial"/>
                <w:b/>
                <w:lang w:val="es-ES"/>
              </w:rPr>
              <w:t>BORANG TPS</w:t>
            </w:r>
          </w:p>
        </w:tc>
        <w:tc>
          <w:tcPr>
            <w:tcW w:w="2970" w:type="dxa"/>
            <w:vAlign w:val="center"/>
          </w:tcPr>
          <w:p w:rsidR="000E6ADF" w:rsidRPr="000E6ADF" w:rsidRDefault="000E6ADF" w:rsidP="000E6A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 w:rsidRPr="000E6ADF">
              <w:rPr>
                <w:rStyle w:val="InitialStyle"/>
                <w:rFonts w:ascii="Arial" w:hAnsi="Arial" w:cs="Arial"/>
                <w:b/>
                <w:lang w:val="es-ES"/>
              </w:rPr>
              <w:t>TANDATANGAN</w:t>
            </w:r>
          </w:p>
        </w:tc>
        <w:tc>
          <w:tcPr>
            <w:tcW w:w="3798" w:type="dxa"/>
            <w:vAlign w:val="center"/>
          </w:tcPr>
          <w:p w:rsidR="000E6ADF" w:rsidRPr="000E6ADF" w:rsidRDefault="00556C2C" w:rsidP="000E6A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b/>
                <w:lang w:val="es-ES"/>
              </w:rPr>
            </w:pPr>
            <w:r>
              <w:rPr>
                <w:rStyle w:val="InitialStyle"/>
                <w:rFonts w:ascii="Arial" w:hAnsi="Arial" w:cs="Arial"/>
                <w:b/>
                <w:lang w:val="es-ES"/>
              </w:rPr>
              <w:t>PENERANGAN</w:t>
            </w:r>
          </w:p>
        </w:tc>
      </w:tr>
      <w:tr w:rsidR="001759C2" w:rsidTr="00A67389">
        <w:trPr>
          <w:trHeight w:val="243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Default="001759C2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>
              <w:rPr>
                <w:rStyle w:val="InitialStyle"/>
                <w:rFonts w:ascii="Arial" w:hAnsi="Arial" w:cs="Arial"/>
                <w:lang w:val="es-ES"/>
              </w:rPr>
              <w:t>KEW.PS-1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Pegawai Penerima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FA2850" w:rsidRDefault="00FF439E" w:rsidP="00FA2850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  <w:r w:rsidRPr="00543B9C">
              <w:rPr>
                <w:rFonts w:ascii="Arial" w:hAnsi="Arial" w:cs="Arial"/>
              </w:rPr>
              <w:t>Mana-mana pegawai yang menerima dan mengesahkan barang-barang stor yang</w:t>
            </w:r>
            <w:r w:rsidR="00FA2850">
              <w:rPr>
                <w:rFonts w:ascii="Arial" w:hAnsi="Arial" w:cs="Arial"/>
              </w:rPr>
              <w:t xml:space="preserve"> </w:t>
            </w:r>
            <w:r w:rsidRPr="00543B9C">
              <w:rPr>
                <w:rFonts w:ascii="Arial" w:hAnsi="Arial" w:cs="Arial"/>
              </w:rPr>
              <w:t>diperolehi</w:t>
            </w:r>
            <w:r w:rsidR="00ED2CD1">
              <w:rPr>
                <w:rFonts w:ascii="Arial" w:hAnsi="Arial" w:cs="Arial"/>
              </w:rPr>
              <w:t>.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Default="001759C2" w:rsidP="0097053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Pengesah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543B9C" w:rsidRDefault="00FF439E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Mana-mana pegawai yang turut serta dalam penerimaan tersebut atau Pegawai Stor</w:t>
            </w:r>
            <w:r w:rsidR="00ED2CD1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-2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Pegawai Penerima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543B9C" w:rsidRDefault="00EA6CD5" w:rsidP="00C65C7A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  <w:lang w:val="es-ES"/>
              </w:rPr>
            </w:pPr>
            <w:r w:rsidRPr="00543B9C">
              <w:rPr>
                <w:rFonts w:ascii="Arial" w:hAnsi="Arial" w:cs="Arial"/>
              </w:rPr>
              <w:t>Mana-mana pegawai yang menerima dan mengesahkan barang-barang stor yang</w:t>
            </w:r>
            <w:r w:rsidR="00C65C7A">
              <w:rPr>
                <w:rFonts w:ascii="Arial" w:hAnsi="Arial" w:cs="Arial"/>
              </w:rPr>
              <w:t xml:space="preserve"> </w:t>
            </w:r>
            <w:r w:rsidR="00ED2CD1">
              <w:rPr>
                <w:rFonts w:ascii="Arial" w:hAnsi="Arial" w:cs="Arial"/>
              </w:rPr>
              <w:t>d</w:t>
            </w:r>
            <w:r w:rsidRPr="00543B9C">
              <w:rPr>
                <w:rFonts w:ascii="Arial" w:hAnsi="Arial" w:cs="Arial"/>
              </w:rPr>
              <w:t>iperolehi</w:t>
            </w:r>
            <w:r w:rsidR="00ED2CD1">
              <w:rPr>
                <w:rFonts w:ascii="Arial" w:hAnsi="Arial" w:cs="Arial"/>
              </w:rPr>
              <w:t>.</w:t>
            </w:r>
          </w:p>
        </w:tc>
      </w:tr>
      <w:tr w:rsidR="001759C2" w:rsidTr="00A67389">
        <w:trPr>
          <w:trHeight w:val="486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Akuan Terima Pembekal/ Agen Penghantaran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543B9C" w:rsidRDefault="00EA6CD5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bCs/>
                <w:sz w:val="22"/>
                <w:szCs w:val="22"/>
              </w:rPr>
              <w:t xml:space="preserve">Pembekal/Agen Penghantaran yang menghantar </w:t>
            </w:r>
            <w:r w:rsidRPr="00543B9C">
              <w:rPr>
                <w:rFonts w:ascii="Arial" w:hAnsi="Arial" w:cs="Arial"/>
                <w:sz w:val="22"/>
                <w:szCs w:val="22"/>
              </w:rPr>
              <w:t>barang-barang stor</w:t>
            </w:r>
            <w:r w:rsidR="00ED2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7046" w:rsidTr="00A67389">
        <w:tc>
          <w:tcPr>
            <w:tcW w:w="670" w:type="dxa"/>
            <w:vAlign w:val="center"/>
          </w:tcPr>
          <w:p w:rsidR="00537046" w:rsidRDefault="00537046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537046" w:rsidRPr="000D4D0D" w:rsidRDefault="00537046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 xml:space="preserve">-3 </w:t>
            </w:r>
            <w:r w:rsidRPr="00537046">
              <w:rPr>
                <w:rStyle w:val="InitialStyle"/>
                <w:rFonts w:ascii="Arial" w:hAnsi="Arial" w:cs="Arial"/>
                <w:lang w:val="es-ES"/>
              </w:rPr>
              <w:t>(</w:t>
            </w:r>
            <w:r w:rsidRPr="00537046">
              <w:rPr>
                <w:rFonts w:ascii="Arial" w:hAnsi="Arial" w:cs="Arial"/>
                <w:bCs/>
                <w:sz w:val="23"/>
                <w:szCs w:val="23"/>
              </w:rPr>
              <w:t>BAHAGIAN B)</w:t>
            </w:r>
          </w:p>
        </w:tc>
        <w:tc>
          <w:tcPr>
            <w:tcW w:w="2970" w:type="dxa"/>
            <w:vAlign w:val="center"/>
          </w:tcPr>
          <w:p w:rsidR="00537046" w:rsidRPr="004C3C46" w:rsidRDefault="00537046" w:rsidP="004C3C46">
            <w:pPr>
              <w:autoSpaceDE w:val="0"/>
              <w:autoSpaceDN w:val="0"/>
              <w:adjustRightInd w:val="0"/>
              <w:rPr>
                <w:rStyle w:val="InitialStyle"/>
                <w:rFonts w:ascii="Arial" w:hAnsi="Arial" w:cs="Arial"/>
                <w:bCs/>
              </w:rPr>
            </w:pPr>
            <w:r w:rsidRPr="00427797">
              <w:rPr>
                <w:rFonts w:ascii="Arial" w:hAnsi="Arial" w:cs="Arial"/>
                <w:bCs/>
              </w:rPr>
              <w:t>Pegawai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7797">
              <w:rPr>
                <w:rFonts w:ascii="Arial" w:hAnsi="Arial" w:cs="Arial"/>
                <w:bCs/>
              </w:rPr>
              <w:t>Stor</w:t>
            </w:r>
          </w:p>
        </w:tc>
        <w:tc>
          <w:tcPr>
            <w:tcW w:w="3798" w:type="dxa"/>
            <w:vMerge w:val="restart"/>
            <w:vAlign w:val="center"/>
          </w:tcPr>
          <w:p w:rsidR="00537046" w:rsidRPr="001B70B8" w:rsidRDefault="00537046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  <w:r w:rsidRPr="001B70B8">
              <w:rPr>
                <w:rFonts w:ascii="Arial" w:hAnsi="Arial" w:cs="Arial"/>
                <w:bCs/>
              </w:rPr>
              <w:t>Pegawai</w:t>
            </w:r>
            <w:r w:rsidRPr="001B70B8">
              <w:rPr>
                <w:rFonts w:ascii="Arial" w:hAnsi="Arial" w:cs="Arial"/>
              </w:rPr>
              <w:t xml:space="preserve"> yang dilantik secara bertulis oleh Pengarah Jab/Bhg/PPN</w:t>
            </w:r>
            <w:r w:rsidR="00556C2C" w:rsidRPr="001B70B8">
              <w:rPr>
                <w:rFonts w:ascii="Arial" w:hAnsi="Arial" w:cs="Arial"/>
              </w:rPr>
              <w:t>/Caw/CSi.</w:t>
            </w:r>
          </w:p>
        </w:tc>
      </w:tr>
      <w:tr w:rsidR="00537046" w:rsidTr="00A67389">
        <w:tc>
          <w:tcPr>
            <w:tcW w:w="670" w:type="dxa"/>
            <w:vAlign w:val="center"/>
          </w:tcPr>
          <w:p w:rsidR="00537046" w:rsidRDefault="00537046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537046" w:rsidRPr="000D4D0D" w:rsidRDefault="00537046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-4</w:t>
            </w:r>
          </w:p>
        </w:tc>
        <w:tc>
          <w:tcPr>
            <w:tcW w:w="2970" w:type="dxa"/>
            <w:vAlign w:val="center"/>
          </w:tcPr>
          <w:p w:rsidR="00537046" w:rsidRPr="004C3C46" w:rsidRDefault="00537046" w:rsidP="004C3C46">
            <w:pPr>
              <w:autoSpaceDE w:val="0"/>
              <w:autoSpaceDN w:val="0"/>
              <w:adjustRightInd w:val="0"/>
              <w:rPr>
                <w:rStyle w:val="InitialStyle"/>
                <w:rFonts w:ascii="Arial" w:hAnsi="Arial" w:cs="Arial"/>
                <w:bCs/>
              </w:rPr>
            </w:pPr>
            <w:r w:rsidRPr="00427797">
              <w:rPr>
                <w:rFonts w:ascii="Arial" w:hAnsi="Arial" w:cs="Arial"/>
                <w:bCs/>
              </w:rPr>
              <w:t>Pegawai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7797">
              <w:rPr>
                <w:rFonts w:ascii="Arial" w:hAnsi="Arial" w:cs="Arial"/>
                <w:bCs/>
              </w:rPr>
              <w:t>Stor</w:t>
            </w:r>
          </w:p>
        </w:tc>
        <w:tc>
          <w:tcPr>
            <w:tcW w:w="3798" w:type="dxa"/>
            <w:vMerge/>
            <w:vAlign w:val="center"/>
          </w:tcPr>
          <w:p w:rsidR="00537046" w:rsidRPr="00543B9C" w:rsidRDefault="00537046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37046" w:rsidTr="00A67389">
        <w:tc>
          <w:tcPr>
            <w:tcW w:w="670" w:type="dxa"/>
            <w:vAlign w:val="center"/>
          </w:tcPr>
          <w:p w:rsidR="00537046" w:rsidRDefault="00537046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537046" w:rsidRPr="000D4D0D" w:rsidRDefault="00537046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-5</w:t>
            </w:r>
          </w:p>
        </w:tc>
        <w:tc>
          <w:tcPr>
            <w:tcW w:w="2970" w:type="dxa"/>
            <w:vAlign w:val="center"/>
          </w:tcPr>
          <w:p w:rsidR="00537046" w:rsidRPr="004C3C46" w:rsidRDefault="00537046" w:rsidP="004C3C46">
            <w:pPr>
              <w:autoSpaceDE w:val="0"/>
              <w:autoSpaceDN w:val="0"/>
              <w:adjustRightInd w:val="0"/>
              <w:rPr>
                <w:rStyle w:val="InitialStyle"/>
                <w:rFonts w:ascii="Arial" w:hAnsi="Arial" w:cs="Arial"/>
                <w:bCs/>
              </w:rPr>
            </w:pPr>
            <w:r w:rsidRPr="00427797">
              <w:rPr>
                <w:rFonts w:ascii="Arial" w:hAnsi="Arial" w:cs="Arial"/>
                <w:bCs/>
              </w:rPr>
              <w:t>Pegawai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7797">
              <w:rPr>
                <w:rFonts w:ascii="Arial" w:hAnsi="Arial" w:cs="Arial"/>
                <w:bCs/>
              </w:rPr>
              <w:t>Stor</w:t>
            </w:r>
          </w:p>
        </w:tc>
        <w:tc>
          <w:tcPr>
            <w:tcW w:w="3798" w:type="dxa"/>
            <w:vMerge/>
            <w:vAlign w:val="center"/>
          </w:tcPr>
          <w:p w:rsidR="00537046" w:rsidRPr="00543B9C" w:rsidRDefault="00537046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759C2" w:rsidTr="00A67389">
        <w:trPr>
          <w:trHeight w:val="224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-6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Pemohon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543B9C" w:rsidRDefault="00537046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Pega</w:t>
            </w:r>
            <w:r w:rsidR="00E30C20"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wai yang membuat permohonan bagi stok baru untuk dijadikan barang-barang standard dalam stor</w:t>
            </w:r>
            <w:r w:rsidR="00ED2CD1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543B9C" w:rsidRDefault="00537046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  <w:r w:rsidR="00556C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310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Katalog/Stor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427" w:rsidRPr="00543B9C" w:rsidRDefault="00B83427" w:rsidP="00543B9C">
            <w:pPr>
              <w:jc w:val="both"/>
              <w:rPr>
                <w:rFonts w:ascii="Arial" w:hAnsi="Arial" w:cs="Arial"/>
              </w:rPr>
            </w:pPr>
            <w:r w:rsidRPr="00543B9C">
              <w:rPr>
                <w:rFonts w:ascii="Arial" w:hAnsi="Arial" w:cs="Arial"/>
              </w:rPr>
              <w:t xml:space="preserve">Pegawai yang diberi tanggungjawab </w:t>
            </w:r>
          </w:p>
          <w:p w:rsidR="001759C2" w:rsidRPr="00543B9C" w:rsidRDefault="00B83427" w:rsidP="00D94FB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 xml:space="preserve">oleh </w:t>
            </w:r>
            <w:r w:rsidR="00556C2C">
              <w:rPr>
                <w:rFonts w:ascii="Arial" w:hAnsi="Arial" w:cs="Arial"/>
                <w:sz w:val="22"/>
                <w:szCs w:val="22"/>
              </w:rPr>
              <w:t>Pengarah Jabatan</w:t>
            </w:r>
            <w:r w:rsidR="00D94FBF">
              <w:rPr>
                <w:rFonts w:ascii="Arial" w:hAnsi="Arial" w:cs="Arial"/>
                <w:sz w:val="22"/>
                <w:szCs w:val="22"/>
              </w:rPr>
              <w:t xml:space="preserve"> yang mempunyai </w:t>
            </w:r>
            <w:r w:rsidR="00556C2C">
              <w:rPr>
                <w:rFonts w:ascii="Arial" w:hAnsi="Arial" w:cs="Arial"/>
                <w:sz w:val="22"/>
                <w:szCs w:val="22"/>
              </w:rPr>
              <w:t xml:space="preserve">PTJ </w:t>
            </w:r>
            <w:r w:rsidR="000A62F0">
              <w:rPr>
                <w:rFonts w:ascii="Arial" w:hAnsi="Arial" w:cs="Arial"/>
                <w:sz w:val="22"/>
                <w:szCs w:val="22"/>
              </w:rPr>
              <w:t>s</w:t>
            </w:r>
            <w:r w:rsidR="00556C2C">
              <w:rPr>
                <w:rFonts w:ascii="Arial" w:hAnsi="Arial" w:cs="Arial"/>
                <w:sz w:val="22"/>
                <w:szCs w:val="22"/>
              </w:rPr>
              <w:t xml:space="preserve">endiri/Negeri </w:t>
            </w:r>
            <w:r w:rsidRPr="00543B9C">
              <w:rPr>
                <w:rFonts w:ascii="Arial" w:hAnsi="Arial" w:cs="Arial"/>
                <w:sz w:val="22"/>
                <w:szCs w:val="22"/>
              </w:rPr>
              <w:t>sebagai Pegawai Katalog atau Pegawai Stor</w:t>
            </w:r>
            <w:r w:rsidR="00ED2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430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F569F6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F569F6">
              <w:rPr>
                <w:rFonts w:ascii="Arial" w:hAnsi="Arial" w:cs="Arial"/>
                <w:sz w:val="22"/>
                <w:szCs w:val="22"/>
              </w:rPr>
              <w:t>Ketua Seksyen Kawalan Stok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556C2C" w:rsidRDefault="00556C2C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56C2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Ketua Unit Pentadbiran.</w:t>
            </w:r>
          </w:p>
        </w:tc>
      </w:tr>
      <w:tr w:rsidR="004539DF" w:rsidTr="00A67389">
        <w:tc>
          <w:tcPr>
            <w:tcW w:w="670" w:type="dxa"/>
            <w:vAlign w:val="center"/>
          </w:tcPr>
          <w:p w:rsidR="004539DF" w:rsidRDefault="004539DF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4539DF" w:rsidRPr="000D4D0D" w:rsidRDefault="004539DF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-7</w:t>
            </w:r>
          </w:p>
        </w:tc>
        <w:tc>
          <w:tcPr>
            <w:tcW w:w="2970" w:type="dxa"/>
            <w:vAlign w:val="center"/>
          </w:tcPr>
          <w:p w:rsidR="004539DF" w:rsidRPr="00427797" w:rsidRDefault="00282C86" w:rsidP="001759C2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="00771A63"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Tiada</w:t>
            </w: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-</w:t>
            </w:r>
          </w:p>
        </w:tc>
        <w:tc>
          <w:tcPr>
            <w:tcW w:w="3798" w:type="dxa"/>
            <w:vAlign w:val="center"/>
          </w:tcPr>
          <w:p w:rsidR="004539DF" w:rsidRPr="00543B9C" w:rsidRDefault="00282C86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Kumpulan stok perlu ditentukan oleh Pegawai Stor</w:t>
            </w:r>
            <w:r w:rsidR="00ED2CD1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4539DF" w:rsidTr="00A67389">
        <w:tc>
          <w:tcPr>
            <w:tcW w:w="670" w:type="dxa"/>
            <w:vAlign w:val="center"/>
          </w:tcPr>
          <w:p w:rsidR="004539DF" w:rsidRDefault="004539DF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4539DF" w:rsidRPr="000D4D0D" w:rsidRDefault="004539DF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-8</w:t>
            </w:r>
          </w:p>
        </w:tc>
        <w:tc>
          <w:tcPr>
            <w:tcW w:w="2970" w:type="dxa"/>
            <w:vAlign w:val="center"/>
          </w:tcPr>
          <w:p w:rsidR="004539DF" w:rsidRPr="00427797" w:rsidRDefault="00771A63" w:rsidP="001759C2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- Tiada-</w:t>
            </w:r>
          </w:p>
        </w:tc>
        <w:tc>
          <w:tcPr>
            <w:tcW w:w="3798" w:type="dxa"/>
            <w:vAlign w:val="center"/>
          </w:tcPr>
          <w:p w:rsidR="004539DF" w:rsidRPr="00543B9C" w:rsidRDefault="009A2E9B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  <w:r w:rsidRPr="00543B9C">
              <w:rPr>
                <w:rFonts w:ascii="Arial" w:hAnsi="Arial" w:cs="Arial"/>
              </w:rPr>
              <w:t>L</w:t>
            </w:r>
            <w:r w:rsidR="006D023F" w:rsidRPr="00543B9C">
              <w:rPr>
                <w:rFonts w:ascii="Arial" w:hAnsi="Arial" w:cs="Arial"/>
              </w:rPr>
              <w:t xml:space="preserve">abel MDKD hendaklah dilekatkan dikotak atau bekas barang </w:t>
            </w:r>
            <w:r w:rsidR="006D023F" w:rsidRPr="00543B9C">
              <w:rPr>
                <w:rStyle w:val="InitialStyle"/>
                <w:rFonts w:ascii="Arial" w:hAnsi="Arial" w:cs="Arial"/>
                <w:lang w:val="es-ES"/>
              </w:rPr>
              <w:t>oleh Pegawai Stor</w:t>
            </w:r>
            <w:r w:rsidR="00ED2CD1">
              <w:rPr>
                <w:rStyle w:val="InitialStyle"/>
                <w:rFonts w:ascii="Arial" w:hAnsi="Arial" w:cs="Arial"/>
                <w:lang w:val="es-ES"/>
              </w:rPr>
              <w:t>.</w:t>
            </w:r>
          </w:p>
        </w:tc>
      </w:tr>
      <w:tr w:rsidR="004539DF" w:rsidTr="00D94FBF">
        <w:trPr>
          <w:trHeight w:val="2402"/>
        </w:trPr>
        <w:tc>
          <w:tcPr>
            <w:tcW w:w="670" w:type="dxa"/>
            <w:vAlign w:val="center"/>
          </w:tcPr>
          <w:p w:rsidR="004539DF" w:rsidRDefault="004539DF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Align w:val="center"/>
          </w:tcPr>
          <w:p w:rsidR="004539DF" w:rsidRPr="000D4D0D" w:rsidRDefault="004539DF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-9</w:t>
            </w:r>
          </w:p>
        </w:tc>
        <w:tc>
          <w:tcPr>
            <w:tcW w:w="2970" w:type="dxa"/>
            <w:vAlign w:val="center"/>
          </w:tcPr>
          <w:p w:rsidR="004539DF" w:rsidRPr="00427797" w:rsidRDefault="00771A63" w:rsidP="001759C2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center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- Tiada-</w:t>
            </w:r>
          </w:p>
        </w:tc>
        <w:tc>
          <w:tcPr>
            <w:tcW w:w="3798" w:type="dxa"/>
            <w:vAlign w:val="center"/>
          </w:tcPr>
          <w:p w:rsidR="00FA2850" w:rsidRDefault="009A2E9B" w:rsidP="00543B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3B9C">
              <w:rPr>
                <w:rFonts w:ascii="Arial" w:hAnsi="Arial" w:cs="Arial"/>
              </w:rPr>
              <w:t>Senarai Stok Bertarikh Luput hendaklah disediakan oleh</w:t>
            </w:r>
            <w:r w:rsidR="00406963" w:rsidRPr="00543B9C">
              <w:rPr>
                <w:rFonts w:ascii="Arial" w:hAnsi="Arial" w:cs="Arial"/>
              </w:rPr>
              <w:t xml:space="preserve"> </w:t>
            </w:r>
            <w:r w:rsidRPr="00543B9C">
              <w:rPr>
                <w:rFonts w:ascii="Arial" w:hAnsi="Arial" w:cs="Arial"/>
              </w:rPr>
              <w:t>Pegawai Stor dengan merekodkan kuantiti stok bertarikh luput dalam</w:t>
            </w:r>
            <w:r w:rsidR="00406963" w:rsidRPr="00543B9C">
              <w:rPr>
                <w:rFonts w:ascii="Arial" w:hAnsi="Arial" w:cs="Arial"/>
              </w:rPr>
              <w:t xml:space="preserve"> </w:t>
            </w:r>
            <w:r w:rsidRPr="00543B9C">
              <w:rPr>
                <w:rFonts w:ascii="Arial" w:hAnsi="Arial" w:cs="Arial"/>
              </w:rPr>
              <w:t>bulan yang sama</w:t>
            </w:r>
            <w:r w:rsidR="00ED2CD1">
              <w:rPr>
                <w:rFonts w:ascii="Arial" w:hAnsi="Arial" w:cs="Arial"/>
              </w:rPr>
              <w:t>.</w:t>
            </w:r>
          </w:p>
          <w:p w:rsidR="00D66F1C" w:rsidRDefault="00D66F1C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94FBF" w:rsidRDefault="00D94FBF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94FBF" w:rsidRDefault="00D94FBF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94FBF" w:rsidRDefault="00D94FBF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94FBF" w:rsidRDefault="00D94FBF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66F1C" w:rsidRDefault="00D66F1C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66F1C" w:rsidRDefault="00D66F1C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  <w:p w:rsidR="00D66F1C" w:rsidRPr="00543B9C" w:rsidRDefault="00D66F1C" w:rsidP="00543B9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</w:p>
        </w:tc>
      </w:tr>
      <w:tr w:rsidR="001759C2" w:rsidTr="00A67389">
        <w:trPr>
          <w:trHeight w:val="280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Pemesan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9940C0" w:rsidRDefault="009940C0" w:rsidP="00556C2C">
            <w:pPr>
              <w:jc w:val="both"/>
              <w:rPr>
                <w:rStyle w:val="InitialStyle"/>
                <w:rFonts w:ascii="Arial" w:hAnsi="Arial" w:cs="Arial"/>
              </w:rPr>
            </w:pPr>
            <w:r w:rsidRPr="009940C0">
              <w:rPr>
                <w:rFonts w:ascii="Arial" w:hAnsi="Arial" w:cs="Arial"/>
              </w:rPr>
              <w:t xml:space="preserve">Pegawai-pegawai Stor Unit yang membuat permohonan stok </w:t>
            </w:r>
            <w:r w:rsidR="009A2E9B" w:rsidRPr="009940C0">
              <w:rPr>
                <w:rFonts w:ascii="Arial" w:hAnsi="Arial" w:cs="Arial"/>
              </w:rPr>
              <w:t xml:space="preserve">ke Stor Pusat/Utama. </w:t>
            </w:r>
          </w:p>
        </w:tc>
      </w:tr>
      <w:tr w:rsidR="001759C2" w:rsidTr="00A67389">
        <w:trPr>
          <w:trHeight w:val="29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Penerima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963" w:rsidRPr="009940C0" w:rsidRDefault="0040696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</w:rPr>
            </w:pPr>
            <w:r w:rsidRPr="009940C0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menerima barang-barang yang dikeluarkan oleh </w:t>
            </w:r>
            <w:r w:rsidRPr="009940C0">
              <w:rPr>
                <w:rFonts w:ascii="Arial" w:hAnsi="Arial" w:cs="Arial"/>
                <w:sz w:val="22"/>
                <w:szCs w:val="22"/>
              </w:rPr>
              <w:t xml:space="preserve">Stor Pusat/Utama. Pegawai Pemesan dan Pegawai Penerima boleh </w:t>
            </w:r>
            <w:r w:rsidR="000257AF" w:rsidRPr="009940C0">
              <w:rPr>
                <w:rFonts w:ascii="Arial" w:hAnsi="Arial" w:cs="Arial"/>
                <w:sz w:val="22"/>
                <w:szCs w:val="22"/>
              </w:rPr>
              <w:t xml:space="preserve">menjadi </w:t>
            </w:r>
            <w:r w:rsidRPr="009940C0">
              <w:rPr>
                <w:rFonts w:ascii="Arial" w:hAnsi="Arial" w:cs="Arial"/>
                <w:sz w:val="22"/>
                <w:szCs w:val="22"/>
              </w:rPr>
              <w:t xml:space="preserve">pegawai yang sama </w:t>
            </w:r>
            <w:r w:rsidR="000E6245" w:rsidRPr="009940C0">
              <w:rPr>
                <w:rFonts w:ascii="Arial" w:hAnsi="Arial" w:cs="Arial"/>
                <w:sz w:val="22"/>
                <w:szCs w:val="22"/>
              </w:rPr>
              <w:t xml:space="preserve">dengan pegawai Pemesan </w:t>
            </w:r>
            <w:r w:rsidRPr="009940C0">
              <w:rPr>
                <w:rFonts w:ascii="Arial" w:hAnsi="Arial" w:cs="Arial"/>
                <w:sz w:val="22"/>
                <w:szCs w:val="22"/>
              </w:rPr>
              <w:t>atau berlainan</w:t>
            </w:r>
            <w:r w:rsidR="00ED2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505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 xml:space="preserve">Kelulusan, </w:t>
            </w:r>
            <w:r w:rsidR="00FD5B7C">
              <w:rPr>
                <w:rFonts w:ascii="Arial" w:hAnsi="Arial" w:cs="Arial"/>
                <w:bCs/>
                <w:sz w:val="22"/>
                <w:szCs w:val="22"/>
              </w:rPr>
              <w:t xml:space="preserve">Penyimpanan, </w:t>
            </w:r>
            <w:r w:rsidRPr="00427797">
              <w:rPr>
                <w:rFonts w:ascii="Arial" w:hAnsi="Arial" w:cs="Arial"/>
                <w:bCs/>
                <w:sz w:val="22"/>
                <w:szCs w:val="22"/>
              </w:rPr>
              <w:t>Pengeluaran dan Perekodan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FD5B7C" w:rsidRDefault="001759C2" w:rsidP="00556C2C">
            <w:pPr>
              <w:autoSpaceDE w:val="0"/>
              <w:autoSpaceDN w:val="0"/>
              <w:adjustRightInd w:val="0"/>
              <w:jc w:val="both"/>
              <w:rPr>
                <w:rStyle w:val="InitialStyle"/>
                <w:rFonts w:ascii="Arial" w:hAnsi="Arial" w:cs="Arial"/>
              </w:rPr>
            </w:pPr>
            <w:r w:rsidRPr="00FD5B7C">
              <w:rPr>
                <w:rStyle w:val="InitialStyle"/>
                <w:rFonts w:ascii="Arial" w:hAnsi="Arial" w:cs="Arial"/>
                <w:lang w:val="es-ES"/>
              </w:rPr>
              <w:t>Pegawai Stor</w:t>
            </w:r>
            <w:r w:rsidR="000E6245" w:rsidRPr="00FD5B7C">
              <w:rPr>
                <w:rStyle w:val="InitialStyle"/>
                <w:rFonts w:ascii="Arial" w:hAnsi="Arial" w:cs="Arial"/>
                <w:lang w:val="es-ES"/>
              </w:rPr>
              <w:t xml:space="preserve"> yang mengeluarkan barang-barang tersebut. Pegawai stor yang sama atau berlainan</w:t>
            </w:r>
            <w:r w:rsidR="00FD5B7C" w:rsidRPr="00FD5B7C">
              <w:rPr>
                <w:rStyle w:val="InitialStyle"/>
                <w:rFonts w:ascii="Arial" w:hAnsi="Arial" w:cs="Arial"/>
                <w:lang w:val="es-ES"/>
              </w:rPr>
              <w:t xml:space="preserve">. Sekiranya </w:t>
            </w:r>
            <w:r w:rsidR="00FD5B7C" w:rsidRPr="00FD5B7C">
              <w:rPr>
                <w:rFonts w:ascii="Arial" w:hAnsi="Arial" w:cs="Arial"/>
              </w:rPr>
              <w:t>aktiviti tersebut</w:t>
            </w:r>
            <w:r w:rsidR="00FD5B7C">
              <w:rPr>
                <w:rFonts w:ascii="Arial" w:hAnsi="Arial" w:cs="Arial"/>
              </w:rPr>
              <w:t xml:space="preserve"> </w:t>
            </w:r>
            <w:r w:rsidR="00FD5B7C" w:rsidRPr="00FD5B7C">
              <w:rPr>
                <w:rFonts w:ascii="Arial" w:hAnsi="Arial" w:cs="Arial"/>
              </w:rPr>
              <w:t>dijalankan secara berpusat, pegawai hanya perlu menandatangani ruangan “Telah Diluluskan dan Direkodkan oleh”</w:t>
            </w:r>
            <w:r w:rsidR="000345B4">
              <w:rPr>
                <w:rFonts w:ascii="Arial" w:hAnsi="Arial" w:cs="Arial"/>
              </w:rPr>
              <w:t>.</w:t>
            </w:r>
          </w:p>
        </w:tc>
      </w:tr>
      <w:tr w:rsidR="001759C2" w:rsidTr="00A67389">
        <w:trPr>
          <w:trHeight w:val="488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Pembungkusan dan Penghantaran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FD5B7C" w:rsidRDefault="000257AF" w:rsidP="00FD5B7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FD5B7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bertanggungjawab terhadap pembungkusan dan penghantaran barang-barang di </w:t>
            </w:r>
            <w:r w:rsidRPr="00FD5B7C">
              <w:rPr>
                <w:rFonts w:ascii="Arial" w:hAnsi="Arial" w:cs="Arial"/>
                <w:sz w:val="22"/>
                <w:szCs w:val="22"/>
              </w:rPr>
              <w:t>Stor Pusat/Utama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Pemohon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9940C0" w:rsidRDefault="00556C2C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940C0" w:rsidRPr="009940C0">
              <w:rPr>
                <w:rFonts w:ascii="Arial" w:hAnsi="Arial" w:cs="Arial"/>
                <w:sz w:val="22"/>
                <w:szCs w:val="22"/>
              </w:rPr>
              <w:t xml:space="preserve">egawai yang memohon </w:t>
            </w:r>
            <w:r w:rsidR="00E30C20" w:rsidRPr="009940C0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stok ke Stor </w:t>
            </w:r>
            <w:r w:rsidR="007D2F1F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Utama/</w:t>
            </w:r>
            <w:r w:rsidR="00E30C20" w:rsidRPr="009940C0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Unit</w:t>
            </w:r>
            <w:r w:rsidR="00B87D65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. Ruangan “Kemaskini Rekod” perlu ditandatangani oleh Pegawai Stor </w:t>
            </w:r>
            <w:r w:rsidR="007D2F1F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Utama/</w:t>
            </w:r>
            <w:r w:rsidR="00B87D65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Unit.</w:t>
            </w:r>
          </w:p>
        </w:tc>
      </w:tr>
      <w:tr w:rsidR="001759C2" w:rsidTr="00A67389">
        <w:trPr>
          <w:trHeight w:val="24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Pelulus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543B9C" w:rsidRDefault="00F927B6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 xml:space="preserve">Pegawai yang meluluskan permohonan stok di Stor </w:t>
            </w:r>
            <w:r w:rsidR="007D2F1F">
              <w:rPr>
                <w:rFonts w:ascii="Arial" w:hAnsi="Arial" w:cs="Arial"/>
                <w:sz w:val="22"/>
                <w:szCs w:val="22"/>
              </w:rPr>
              <w:t>Utama/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Unit. </w:t>
            </w:r>
          </w:p>
        </w:tc>
      </w:tr>
      <w:tr w:rsidR="001759C2" w:rsidTr="00A67389">
        <w:trPr>
          <w:trHeight w:val="281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Diperiksa oleh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543B9C" w:rsidRDefault="00542727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melaksanakan pemeriksaan terhadap kandungan serta bungkusan barang-barang di </w:t>
            </w:r>
            <w:r w:rsidRPr="00543B9C">
              <w:rPr>
                <w:rFonts w:ascii="Arial" w:hAnsi="Arial" w:cs="Arial"/>
                <w:sz w:val="22"/>
                <w:szCs w:val="22"/>
              </w:rPr>
              <w:t>Stor Pusat/Utama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Dibungkus oleh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543B9C" w:rsidRDefault="00542727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bertanggungjawab terhadap pembungkusan dan penghantaran barang-barang di </w:t>
            </w:r>
            <w:r w:rsidRPr="00543B9C">
              <w:rPr>
                <w:rFonts w:ascii="Arial" w:hAnsi="Arial" w:cs="Arial"/>
                <w:sz w:val="22"/>
                <w:szCs w:val="22"/>
              </w:rPr>
              <w:t>Stor Pusat/Utama</w:t>
            </w:r>
            <w:r w:rsidR="00ED2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225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Diterima oleh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543B9C" w:rsidRDefault="009A02F5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</w:t>
            </w:r>
            <w:r w:rsidR="007D2F1F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stor </w:t>
            </w: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yang menerima barang-barang dari 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Stor Pusat/Utama. 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543B9C" w:rsidRDefault="00713812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</w:p>
        </w:tc>
      </w:tr>
      <w:tr w:rsidR="001759C2" w:rsidTr="00A67389">
        <w:trPr>
          <w:trHeight w:val="224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1759C2" w:rsidRPr="007D2F1F" w:rsidRDefault="00A40B47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</w:tc>
      </w:tr>
      <w:tr w:rsidR="001759C2" w:rsidTr="00A67389">
        <w:trPr>
          <w:trHeight w:val="262"/>
        </w:trPr>
        <w:tc>
          <w:tcPr>
            <w:tcW w:w="670" w:type="dxa"/>
            <w:vMerge w:val="restart"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759C2" w:rsidRPr="00427797" w:rsidRDefault="001759C2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Pegawai Pemeriksa</w:t>
            </w:r>
            <w:r w:rsidR="00F569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1759C2" w:rsidRPr="00543B9C" w:rsidRDefault="00FC7553" w:rsidP="002E6F49">
            <w:pPr>
              <w:jc w:val="both"/>
              <w:rPr>
                <w:rStyle w:val="InitialStyle"/>
                <w:rFonts w:ascii="Arial" w:hAnsi="Arial" w:cs="Arial"/>
              </w:rPr>
            </w:pPr>
            <w:r w:rsidRPr="00543B9C">
              <w:rPr>
                <w:rStyle w:val="InitialStyle"/>
                <w:rFonts w:ascii="Arial" w:hAnsi="Arial" w:cs="Arial"/>
                <w:lang w:val="es-ES"/>
              </w:rPr>
              <w:t xml:space="preserve">Pegawai Pemeriksa yang dilantik oleh </w:t>
            </w:r>
            <w:r w:rsidRPr="00543B9C">
              <w:rPr>
                <w:rFonts w:ascii="Arial" w:hAnsi="Arial" w:cs="Arial"/>
              </w:rPr>
              <w:t>Pengarah Ja</w:t>
            </w:r>
            <w:r w:rsidR="002E6F49">
              <w:rPr>
                <w:rFonts w:ascii="Arial" w:hAnsi="Arial" w:cs="Arial"/>
              </w:rPr>
              <w:t>b/</w:t>
            </w:r>
            <w:r w:rsidR="007D2F1F">
              <w:rPr>
                <w:rFonts w:ascii="Arial" w:hAnsi="Arial" w:cs="Arial"/>
              </w:rPr>
              <w:t>Negeri</w:t>
            </w:r>
            <w:r w:rsidR="000345B4">
              <w:rPr>
                <w:rFonts w:ascii="Arial" w:hAnsi="Arial" w:cs="Arial"/>
              </w:rPr>
              <w:t>.</w:t>
            </w:r>
          </w:p>
        </w:tc>
      </w:tr>
      <w:tr w:rsidR="001759C2" w:rsidTr="00A67389">
        <w:trPr>
          <w:trHeight w:val="272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Pegawai Pemverifikasi</w:t>
            </w:r>
            <w:r w:rsidR="00F569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Pegawai yang dilantik oleh Timbalan Ketua Pengarah (Pengurusan)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59C2" w:rsidTr="00A67389">
        <w:trPr>
          <w:trHeight w:val="280"/>
        </w:trPr>
        <w:tc>
          <w:tcPr>
            <w:tcW w:w="670" w:type="dxa"/>
            <w:vMerge/>
            <w:vAlign w:val="center"/>
          </w:tcPr>
          <w:p w:rsidR="001759C2" w:rsidRDefault="001759C2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1759C2" w:rsidRPr="000D4D0D" w:rsidRDefault="001759C2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427797" w:rsidRDefault="001759C2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C2" w:rsidRPr="00543B9C" w:rsidRDefault="00A40B47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</w:p>
        </w:tc>
      </w:tr>
      <w:tr w:rsidR="00FC7553" w:rsidTr="00A67389">
        <w:trPr>
          <w:trHeight w:val="207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7D2F1F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</w:tc>
      </w:tr>
      <w:tr w:rsidR="00FC7553" w:rsidTr="00A67389">
        <w:trPr>
          <w:trHeight w:val="262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Pegawai Pemverifikasi</w:t>
            </w:r>
            <w:r w:rsidR="00B24C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 xml:space="preserve">Pegawai yang dilantik secara bertulis oleh </w:t>
            </w:r>
            <w:r w:rsidR="007D2F1F">
              <w:rPr>
                <w:rFonts w:ascii="Arial" w:hAnsi="Arial" w:cs="Arial"/>
                <w:sz w:val="22"/>
                <w:szCs w:val="22"/>
              </w:rPr>
              <w:t>Ketua Pegawai Eksekutif/</w:t>
            </w:r>
            <w:r w:rsidRPr="00543B9C">
              <w:rPr>
                <w:rFonts w:ascii="Arial" w:hAnsi="Arial" w:cs="Arial"/>
                <w:sz w:val="22"/>
                <w:szCs w:val="22"/>
              </w:rPr>
              <w:t>Timbalan Ketua Pengarah</w:t>
            </w:r>
            <w:r w:rsidR="007D2F1F">
              <w:rPr>
                <w:rFonts w:ascii="Arial" w:hAnsi="Arial" w:cs="Arial"/>
                <w:sz w:val="22"/>
                <w:szCs w:val="22"/>
              </w:rPr>
              <w:t>.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7553" w:rsidTr="00A67389">
        <w:trPr>
          <w:trHeight w:val="224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A67389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  <w:p w:rsidR="00D94FBF" w:rsidRPr="007D2F1F" w:rsidRDefault="00D94FBF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</w:rPr>
            </w:pPr>
          </w:p>
        </w:tc>
      </w:tr>
      <w:tr w:rsidR="00FC7553" w:rsidTr="00A67389">
        <w:trPr>
          <w:trHeight w:val="299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-16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Unit Pengurusan Aset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dilantik untuk menguruskan aset di </w:t>
            </w:r>
            <w:r w:rsidRPr="00543B9C">
              <w:rPr>
                <w:rFonts w:ascii="Arial" w:hAnsi="Arial" w:cs="Arial"/>
                <w:sz w:val="22"/>
                <w:szCs w:val="22"/>
              </w:rPr>
              <w:t>Jab/Bhg/PPN/Caw/CSi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440877">
        <w:trPr>
          <w:trHeight w:val="548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7D2F1F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7D2F1F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</w:tc>
      </w:tr>
      <w:tr w:rsidR="00FC7553" w:rsidTr="00A67389">
        <w:trPr>
          <w:trHeight w:val="318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Stor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842270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bCs/>
                <w:sz w:val="22"/>
                <w:szCs w:val="22"/>
              </w:rPr>
              <w:t>Pegawai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 yang dilantik secara bertulis oleh Pengarah Jab/</w:t>
            </w:r>
            <w:r w:rsidR="00842270">
              <w:rPr>
                <w:rFonts w:ascii="Arial" w:hAnsi="Arial" w:cs="Arial"/>
                <w:sz w:val="22"/>
                <w:szCs w:val="22"/>
              </w:rPr>
              <w:t>Bhg/PPN/Caw/CSi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A67389">
        <w:trPr>
          <w:trHeight w:val="187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</w:p>
        </w:tc>
      </w:tr>
      <w:tr w:rsidR="00FC7553" w:rsidTr="00A67389">
        <w:trPr>
          <w:trHeight w:val="524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yang menyerah tugas stor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7D4F7F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Pegawai lama yang bertugas di stor</w:t>
            </w:r>
            <w:r w:rsidR="000345B4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FC7553" w:rsidTr="00A67389">
        <w:trPr>
          <w:trHeight w:val="467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yang mengambil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7797">
              <w:rPr>
                <w:rFonts w:ascii="Arial" w:hAnsi="Arial" w:cs="Arial"/>
                <w:sz w:val="22"/>
                <w:szCs w:val="22"/>
              </w:rPr>
              <w:t>alih stor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553" w:rsidRPr="00543B9C" w:rsidRDefault="007D4F7F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Pegawai baru yang akan menggantikan pegawai lama</w:t>
            </w:r>
            <w:r w:rsidR="000345B4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FC7553" w:rsidTr="00A67389">
        <w:trPr>
          <w:trHeight w:val="281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</w:p>
        </w:tc>
      </w:tr>
      <w:tr w:rsidR="00FC7553" w:rsidTr="00A67389">
        <w:trPr>
          <w:trHeight w:val="243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-19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Pegawai Pemeriksa</w:t>
            </w:r>
            <w:r w:rsidR="00B24C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7D4F7F" w:rsidP="00842270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Pegawai yang dilantik secara bertulis oleh Pengarah Jab/N</w:t>
            </w:r>
            <w:r w:rsidR="007D2F1F">
              <w:rPr>
                <w:rFonts w:ascii="Arial" w:hAnsi="Arial" w:cs="Arial"/>
                <w:sz w:val="22"/>
                <w:szCs w:val="22"/>
              </w:rPr>
              <w:t>egeri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 untuk pelupusan stok bernilai rendah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A67389">
        <w:trPr>
          <w:trHeight w:val="243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Kuasa Melulus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543B9C" w:rsidRDefault="007D4F7F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Jabatan Perolehan dan Aset</w:t>
            </w:r>
          </w:p>
        </w:tc>
      </w:tr>
      <w:tr w:rsidR="00FC7553" w:rsidTr="00A67389">
        <w:trPr>
          <w:trHeight w:val="243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Unit Pengurusan Aset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dilantik untuk menguruskan aset di </w:t>
            </w:r>
            <w:r w:rsidRPr="00543B9C">
              <w:rPr>
                <w:rFonts w:ascii="Arial" w:hAnsi="Arial" w:cs="Arial"/>
                <w:sz w:val="22"/>
                <w:szCs w:val="22"/>
              </w:rPr>
              <w:t>Jab/Bhg/PPN/Caw/CSi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A67389">
        <w:trPr>
          <w:trHeight w:val="262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7D2F1F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</w:tc>
      </w:tr>
      <w:tr w:rsidR="00FC7553" w:rsidTr="00A67389">
        <w:trPr>
          <w:trHeight w:val="244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-21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Stor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842270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bCs/>
                <w:sz w:val="22"/>
                <w:szCs w:val="22"/>
              </w:rPr>
              <w:t>Pegawai</w:t>
            </w:r>
            <w:r w:rsidRPr="00543B9C">
              <w:rPr>
                <w:rFonts w:ascii="Arial" w:hAnsi="Arial" w:cs="Arial"/>
                <w:sz w:val="22"/>
                <w:szCs w:val="22"/>
              </w:rPr>
              <w:t xml:space="preserve"> yang dilantik secara bertulis oleh Pengarah Jab/</w:t>
            </w:r>
            <w:r w:rsidR="00842270">
              <w:rPr>
                <w:rFonts w:ascii="Arial" w:hAnsi="Arial" w:cs="Arial"/>
                <w:sz w:val="22"/>
                <w:szCs w:val="22"/>
              </w:rPr>
              <w:t>Bhg/PPN/Caw/CSi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A67389">
        <w:trPr>
          <w:trHeight w:val="243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Ketua Jabatan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Fonts w:ascii="Arial" w:hAnsi="Arial" w:cs="Arial"/>
                <w:sz w:val="22"/>
                <w:szCs w:val="22"/>
              </w:rPr>
              <w:t>Pengarah Jab/Bhg/PPN/Caw/CSi</w:t>
            </w:r>
          </w:p>
        </w:tc>
      </w:tr>
      <w:tr w:rsidR="00FC7553" w:rsidTr="00A67389">
        <w:trPr>
          <w:trHeight w:val="251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Kuasa Melulus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543B9C" w:rsidRDefault="007D4F7F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>Jabatan Kewangan</w:t>
            </w:r>
          </w:p>
        </w:tc>
      </w:tr>
      <w:tr w:rsidR="00FC7553" w:rsidTr="00A67389">
        <w:trPr>
          <w:trHeight w:val="299"/>
        </w:trPr>
        <w:tc>
          <w:tcPr>
            <w:tcW w:w="670" w:type="dxa"/>
            <w:vMerge w:val="restart"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  <w:r w:rsidRPr="000D4D0D">
              <w:rPr>
                <w:rStyle w:val="InitialStyle"/>
                <w:rFonts w:ascii="Arial" w:hAnsi="Arial" w:cs="Arial"/>
                <w:lang w:val="es-ES"/>
              </w:rPr>
              <w:t>KEW.PS</w:t>
            </w:r>
            <w:r>
              <w:rPr>
                <w:rStyle w:val="InitialStyle"/>
                <w:rFonts w:ascii="Arial" w:hAnsi="Arial" w:cs="Arial"/>
                <w:lang w:val="es-ES"/>
              </w:rPr>
              <w:t>-22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sz w:val="22"/>
                <w:szCs w:val="22"/>
              </w:rPr>
            </w:pPr>
            <w:r w:rsidRPr="00427797">
              <w:rPr>
                <w:rFonts w:ascii="Arial" w:hAnsi="Arial" w:cs="Arial"/>
                <w:bCs/>
                <w:sz w:val="22"/>
                <w:szCs w:val="22"/>
              </w:rPr>
              <w:t>Unit Pengurusan Aset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C7553" w:rsidRPr="00543B9C" w:rsidRDefault="00FC7553" w:rsidP="00543B9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543B9C"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  <w:t xml:space="preserve">Pegawai yang dilantik untuk menguruskan aset di </w:t>
            </w:r>
            <w:r w:rsidRPr="00543B9C">
              <w:rPr>
                <w:rFonts w:ascii="Arial" w:hAnsi="Arial" w:cs="Arial"/>
                <w:sz w:val="22"/>
                <w:szCs w:val="22"/>
              </w:rPr>
              <w:t>Jab/Bhg/PPN/Caw/CSi</w:t>
            </w:r>
            <w:r w:rsidR="00034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553" w:rsidTr="00A67389">
        <w:trPr>
          <w:trHeight w:val="206"/>
        </w:trPr>
        <w:tc>
          <w:tcPr>
            <w:tcW w:w="670" w:type="dxa"/>
            <w:vMerge/>
            <w:vAlign w:val="center"/>
          </w:tcPr>
          <w:p w:rsidR="00FC7553" w:rsidRDefault="00FC7553" w:rsidP="000E6ADF">
            <w:pPr>
              <w:pStyle w:val="DefaultText"/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138" w:type="dxa"/>
            <w:vMerge/>
            <w:vAlign w:val="center"/>
          </w:tcPr>
          <w:p w:rsidR="00FC7553" w:rsidRPr="000D4D0D" w:rsidRDefault="00FC7553" w:rsidP="00AB611B">
            <w:pPr>
              <w:rPr>
                <w:rStyle w:val="InitialStyle"/>
                <w:rFonts w:ascii="Arial" w:hAnsi="Arial" w:cs="Arial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C7553" w:rsidRPr="00427797" w:rsidRDefault="00FC7553" w:rsidP="00427797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7797">
              <w:rPr>
                <w:rFonts w:ascii="Arial" w:hAnsi="Arial" w:cs="Arial"/>
                <w:sz w:val="22"/>
                <w:szCs w:val="22"/>
              </w:rPr>
              <w:t>Pegawai Pengawal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FC7553" w:rsidRPr="007D2F1F" w:rsidRDefault="00FC7553" w:rsidP="007D2F1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</w:tabs>
              <w:jc w:val="both"/>
              <w:rPr>
                <w:rStyle w:val="InitialStyle"/>
                <w:rFonts w:ascii="Arial" w:hAnsi="Arial" w:cs="Arial"/>
                <w:sz w:val="22"/>
                <w:szCs w:val="22"/>
                <w:lang w:val="es-ES"/>
              </w:rPr>
            </w:pPr>
            <w:r w:rsidRPr="007D2F1F">
              <w:rPr>
                <w:rFonts w:ascii="Arial" w:hAnsi="Arial" w:cs="Arial"/>
                <w:sz w:val="22"/>
                <w:szCs w:val="22"/>
              </w:rPr>
              <w:t>KPE/TKP</w:t>
            </w:r>
          </w:p>
        </w:tc>
      </w:tr>
    </w:tbl>
    <w:p w:rsidR="00530A5A" w:rsidRPr="00EF244C" w:rsidRDefault="00530A5A" w:rsidP="0097053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jc w:val="both"/>
        <w:rPr>
          <w:rStyle w:val="InitialStyle"/>
          <w:rFonts w:ascii="Arial" w:hAnsi="Arial" w:cs="Arial"/>
          <w:lang w:val="es-ES"/>
        </w:rPr>
      </w:pPr>
    </w:p>
    <w:p w:rsidR="00530A5A" w:rsidRPr="00EF244C" w:rsidRDefault="00530A5A" w:rsidP="00435CCD">
      <w:pPr>
        <w:rPr>
          <w:rFonts w:ascii="Arial" w:hAnsi="Arial" w:cs="Arial"/>
          <w:sz w:val="24"/>
          <w:szCs w:val="24"/>
          <w:lang w:val="es-ES"/>
        </w:rPr>
      </w:pPr>
    </w:p>
    <w:sectPr w:rsidR="00530A5A" w:rsidRPr="00EF244C" w:rsidSect="009A2D0D">
      <w:pgSz w:w="12240" w:h="15840"/>
      <w:pgMar w:top="99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2A" w:rsidRDefault="00ED4E2A" w:rsidP="006F1573">
      <w:pPr>
        <w:spacing w:after="0" w:line="240" w:lineRule="auto"/>
      </w:pPr>
      <w:r>
        <w:separator/>
      </w:r>
    </w:p>
  </w:endnote>
  <w:endnote w:type="continuationSeparator" w:id="1">
    <w:p w:rsidR="00ED4E2A" w:rsidRDefault="00ED4E2A" w:rsidP="006F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A" w:rsidRDefault="002F5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2A" w:rsidRDefault="00ED4E2A" w:rsidP="006F1573">
      <w:pPr>
        <w:spacing w:after="0" w:line="240" w:lineRule="auto"/>
      </w:pPr>
      <w:r>
        <w:separator/>
      </w:r>
    </w:p>
  </w:footnote>
  <w:footnote w:type="continuationSeparator" w:id="1">
    <w:p w:rsidR="00ED4E2A" w:rsidRDefault="00ED4E2A" w:rsidP="006F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A" w:rsidRDefault="002F5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A" w:rsidRDefault="002F5C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A" w:rsidRDefault="002F5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4A7"/>
    <w:multiLevelType w:val="hybridMultilevel"/>
    <w:tmpl w:val="C188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1C79"/>
    <w:multiLevelType w:val="hybridMultilevel"/>
    <w:tmpl w:val="450E93CC"/>
    <w:lvl w:ilvl="0" w:tplc="D62AA8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70EB"/>
    <w:multiLevelType w:val="hybridMultilevel"/>
    <w:tmpl w:val="5BC64170"/>
    <w:lvl w:ilvl="0" w:tplc="7A28D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04C4B"/>
    <w:multiLevelType w:val="hybridMultilevel"/>
    <w:tmpl w:val="F028DF86"/>
    <w:lvl w:ilvl="0" w:tplc="7D8CE6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3185"/>
    <w:multiLevelType w:val="hybridMultilevel"/>
    <w:tmpl w:val="2E40CFD4"/>
    <w:lvl w:ilvl="0" w:tplc="0BDE91B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DF3434"/>
    <w:multiLevelType w:val="hybridMultilevel"/>
    <w:tmpl w:val="CCD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6FCE"/>
    <w:multiLevelType w:val="hybridMultilevel"/>
    <w:tmpl w:val="C15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4C3E"/>
    <w:multiLevelType w:val="hybridMultilevel"/>
    <w:tmpl w:val="96E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82B19"/>
    <w:multiLevelType w:val="hybridMultilevel"/>
    <w:tmpl w:val="B95445A4"/>
    <w:lvl w:ilvl="0" w:tplc="0F2AFB12">
      <w:start w:val="1"/>
      <w:numFmt w:val="lowerLetter"/>
      <w:lvlText w:val="(%1)"/>
      <w:lvlJc w:val="right"/>
      <w:pPr>
        <w:tabs>
          <w:tab w:val="num" w:pos="4092"/>
        </w:tabs>
        <w:ind w:left="4092" w:hanging="360"/>
      </w:pPr>
      <w:rPr>
        <w:rFonts w:hint="default"/>
      </w:rPr>
    </w:lvl>
    <w:lvl w:ilvl="1" w:tplc="E900368A">
      <w:start w:val="8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D738F"/>
    <w:multiLevelType w:val="hybridMultilevel"/>
    <w:tmpl w:val="0046D092"/>
    <w:lvl w:ilvl="0" w:tplc="0F2AFB12">
      <w:start w:val="1"/>
      <w:numFmt w:val="lowerLetter"/>
      <w:lvlText w:val="(%1)"/>
      <w:lvlJc w:val="right"/>
      <w:pPr>
        <w:tabs>
          <w:tab w:val="num" w:pos="4092"/>
        </w:tabs>
        <w:ind w:left="4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F1E6D"/>
    <w:multiLevelType w:val="hybridMultilevel"/>
    <w:tmpl w:val="B5749004"/>
    <w:lvl w:ilvl="0" w:tplc="617C2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B350E"/>
    <w:multiLevelType w:val="hybridMultilevel"/>
    <w:tmpl w:val="31EA394C"/>
    <w:lvl w:ilvl="0" w:tplc="1DE65D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67926BC"/>
    <w:multiLevelType w:val="hybridMultilevel"/>
    <w:tmpl w:val="89EED35E"/>
    <w:lvl w:ilvl="0" w:tplc="26A01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D5533"/>
    <w:multiLevelType w:val="hybridMultilevel"/>
    <w:tmpl w:val="C09236FA"/>
    <w:lvl w:ilvl="0" w:tplc="4CEC8C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745B0"/>
    <w:multiLevelType w:val="hybridMultilevel"/>
    <w:tmpl w:val="1492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6560"/>
    <w:multiLevelType w:val="hybridMultilevel"/>
    <w:tmpl w:val="977E2094"/>
    <w:lvl w:ilvl="0" w:tplc="E41491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87651"/>
    <w:multiLevelType w:val="hybridMultilevel"/>
    <w:tmpl w:val="CA06C7FA"/>
    <w:lvl w:ilvl="0" w:tplc="D62AA8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00222"/>
    <w:multiLevelType w:val="hybridMultilevel"/>
    <w:tmpl w:val="42BA61C2"/>
    <w:lvl w:ilvl="0" w:tplc="78CCAC7A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3A325735"/>
    <w:multiLevelType w:val="multilevel"/>
    <w:tmpl w:val="A9ACE08C"/>
    <w:lvl w:ilvl="0">
      <w:start w:val="1"/>
      <w:numFmt w:val="upperRoman"/>
      <w:lvlText w:val="%1."/>
      <w:legacy w:legacy="1" w:legacySpace="0" w:legacyIndent="720"/>
      <w:lvlJc w:val="center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center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center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center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center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center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center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center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center"/>
      <w:pPr>
        <w:ind w:left="6480" w:hanging="720"/>
      </w:pPr>
    </w:lvl>
  </w:abstractNum>
  <w:abstractNum w:abstractNumId="19">
    <w:nsid w:val="3FCE0F3A"/>
    <w:multiLevelType w:val="hybridMultilevel"/>
    <w:tmpl w:val="D5DE60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C51FE"/>
    <w:multiLevelType w:val="hybridMultilevel"/>
    <w:tmpl w:val="ACE4500C"/>
    <w:lvl w:ilvl="0" w:tplc="0F2AFB12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51398"/>
    <w:multiLevelType w:val="hybridMultilevel"/>
    <w:tmpl w:val="285EF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37B79"/>
    <w:multiLevelType w:val="hybridMultilevel"/>
    <w:tmpl w:val="6DC46198"/>
    <w:lvl w:ilvl="0" w:tplc="228CB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C6617"/>
    <w:multiLevelType w:val="hybridMultilevel"/>
    <w:tmpl w:val="919811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33"/>
    <w:multiLevelType w:val="hybridMultilevel"/>
    <w:tmpl w:val="56E853A6"/>
    <w:lvl w:ilvl="0" w:tplc="977C0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05144"/>
    <w:multiLevelType w:val="hybridMultilevel"/>
    <w:tmpl w:val="0C50BD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1074"/>
    <w:multiLevelType w:val="hybridMultilevel"/>
    <w:tmpl w:val="1108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8003B7"/>
    <w:multiLevelType w:val="hybridMultilevel"/>
    <w:tmpl w:val="7D8C0752"/>
    <w:lvl w:ilvl="0" w:tplc="D62AA8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B1883"/>
    <w:multiLevelType w:val="hybridMultilevel"/>
    <w:tmpl w:val="62409804"/>
    <w:lvl w:ilvl="0" w:tplc="27D0DC26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5E94121A"/>
    <w:multiLevelType w:val="hybridMultilevel"/>
    <w:tmpl w:val="6F7447F4"/>
    <w:lvl w:ilvl="0" w:tplc="D62AA8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A25A4"/>
    <w:multiLevelType w:val="hybridMultilevel"/>
    <w:tmpl w:val="04FE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81E73"/>
    <w:multiLevelType w:val="hybridMultilevel"/>
    <w:tmpl w:val="C65EAE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90FA6"/>
    <w:multiLevelType w:val="hybridMultilevel"/>
    <w:tmpl w:val="1306501A"/>
    <w:lvl w:ilvl="0" w:tplc="7A28DD4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6E074D92"/>
    <w:multiLevelType w:val="hybridMultilevel"/>
    <w:tmpl w:val="1108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E5AE1"/>
    <w:multiLevelType w:val="hybridMultilevel"/>
    <w:tmpl w:val="6880612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73BB28E9"/>
    <w:multiLevelType w:val="hybridMultilevel"/>
    <w:tmpl w:val="56E853A6"/>
    <w:lvl w:ilvl="0" w:tplc="977C0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8086C"/>
    <w:multiLevelType w:val="hybridMultilevel"/>
    <w:tmpl w:val="C2282DC8"/>
    <w:lvl w:ilvl="0" w:tplc="0F7689C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714E6A"/>
    <w:multiLevelType w:val="hybridMultilevel"/>
    <w:tmpl w:val="1E449B46"/>
    <w:lvl w:ilvl="0" w:tplc="78082E3C">
      <w:start w:val="1"/>
      <w:numFmt w:val="decimal"/>
      <w:lvlText w:val="%1."/>
      <w:lvlJc w:val="left"/>
      <w:pPr>
        <w:ind w:left="29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8">
    <w:nsid w:val="7F57142B"/>
    <w:multiLevelType w:val="hybridMultilevel"/>
    <w:tmpl w:val="E7C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4"/>
  </w:num>
  <w:num w:numId="4">
    <w:abstractNumId w:val="31"/>
  </w:num>
  <w:num w:numId="5">
    <w:abstractNumId w:val="36"/>
  </w:num>
  <w:num w:numId="6">
    <w:abstractNumId w:val="13"/>
  </w:num>
  <w:num w:numId="7">
    <w:abstractNumId w:val="4"/>
  </w:num>
  <w:num w:numId="8">
    <w:abstractNumId w:val="15"/>
  </w:num>
  <w:num w:numId="9">
    <w:abstractNumId w:val="37"/>
  </w:num>
  <w:num w:numId="10">
    <w:abstractNumId w:val="30"/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  <w:num w:numId="15">
    <w:abstractNumId w:val="22"/>
  </w:num>
  <w:num w:numId="16">
    <w:abstractNumId w:val="14"/>
  </w:num>
  <w:num w:numId="17">
    <w:abstractNumId w:val="28"/>
  </w:num>
  <w:num w:numId="18">
    <w:abstractNumId w:val="17"/>
  </w:num>
  <w:num w:numId="19">
    <w:abstractNumId w:val="23"/>
  </w:num>
  <w:num w:numId="20">
    <w:abstractNumId w:val="25"/>
  </w:num>
  <w:num w:numId="21">
    <w:abstractNumId w:val="19"/>
  </w:num>
  <w:num w:numId="22">
    <w:abstractNumId w:val="0"/>
  </w:num>
  <w:num w:numId="23">
    <w:abstractNumId w:val="21"/>
  </w:num>
  <w:num w:numId="24">
    <w:abstractNumId w:val="32"/>
  </w:num>
  <w:num w:numId="25">
    <w:abstractNumId w:val="2"/>
  </w:num>
  <w:num w:numId="26">
    <w:abstractNumId w:val="8"/>
  </w:num>
  <w:num w:numId="27">
    <w:abstractNumId w:val="9"/>
  </w:num>
  <w:num w:numId="28">
    <w:abstractNumId w:val="16"/>
  </w:num>
  <w:num w:numId="29">
    <w:abstractNumId w:val="26"/>
  </w:num>
  <w:num w:numId="30">
    <w:abstractNumId w:val="1"/>
  </w:num>
  <w:num w:numId="31">
    <w:abstractNumId w:val="3"/>
  </w:num>
  <w:num w:numId="32">
    <w:abstractNumId w:val="27"/>
  </w:num>
  <w:num w:numId="33">
    <w:abstractNumId w:val="24"/>
  </w:num>
  <w:num w:numId="34">
    <w:abstractNumId w:val="35"/>
  </w:num>
  <w:num w:numId="35">
    <w:abstractNumId w:val="29"/>
  </w:num>
  <w:num w:numId="36">
    <w:abstractNumId w:val="33"/>
  </w:num>
  <w:num w:numId="37">
    <w:abstractNumId w:val="12"/>
  </w:num>
  <w:num w:numId="38">
    <w:abstractNumId w:val="1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2A28E3"/>
    <w:rsid w:val="00006D86"/>
    <w:rsid w:val="0001012B"/>
    <w:rsid w:val="0001236F"/>
    <w:rsid w:val="0002556E"/>
    <w:rsid w:val="000257AF"/>
    <w:rsid w:val="00025EDB"/>
    <w:rsid w:val="0003281B"/>
    <w:rsid w:val="00033FD4"/>
    <w:rsid w:val="000345B4"/>
    <w:rsid w:val="00036667"/>
    <w:rsid w:val="00044273"/>
    <w:rsid w:val="00045A4C"/>
    <w:rsid w:val="00050AE4"/>
    <w:rsid w:val="00052C98"/>
    <w:rsid w:val="0006672E"/>
    <w:rsid w:val="00076DC1"/>
    <w:rsid w:val="00077026"/>
    <w:rsid w:val="0008655B"/>
    <w:rsid w:val="00092DC7"/>
    <w:rsid w:val="000A62F0"/>
    <w:rsid w:val="000B263F"/>
    <w:rsid w:val="000C02D0"/>
    <w:rsid w:val="000C0940"/>
    <w:rsid w:val="000E0D1D"/>
    <w:rsid w:val="000E6245"/>
    <w:rsid w:val="000E6ADF"/>
    <w:rsid w:val="00105ADC"/>
    <w:rsid w:val="00121625"/>
    <w:rsid w:val="001218D7"/>
    <w:rsid w:val="0012262B"/>
    <w:rsid w:val="00126BE1"/>
    <w:rsid w:val="001320BB"/>
    <w:rsid w:val="00132B93"/>
    <w:rsid w:val="00132BA6"/>
    <w:rsid w:val="00135639"/>
    <w:rsid w:val="00135F8B"/>
    <w:rsid w:val="00155D41"/>
    <w:rsid w:val="00160464"/>
    <w:rsid w:val="001605EC"/>
    <w:rsid w:val="00161D4D"/>
    <w:rsid w:val="001759C2"/>
    <w:rsid w:val="0017653C"/>
    <w:rsid w:val="0017740A"/>
    <w:rsid w:val="00177525"/>
    <w:rsid w:val="001A1978"/>
    <w:rsid w:val="001A3DFA"/>
    <w:rsid w:val="001B2547"/>
    <w:rsid w:val="001B70B8"/>
    <w:rsid w:val="001C0843"/>
    <w:rsid w:val="001C2879"/>
    <w:rsid w:val="001D382D"/>
    <w:rsid w:val="001E2046"/>
    <w:rsid w:val="001E2D1A"/>
    <w:rsid w:val="00202E8A"/>
    <w:rsid w:val="002228FA"/>
    <w:rsid w:val="00222D9C"/>
    <w:rsid w:val="00225B19"/>
    <w:rsid w:val="00227739"/>
    <w:rsid w:val="00233DE4"/>
    <w:rsid w:val="00244767"/>
    <w:rsid w:val="00262FC0"/>
    <w:rsid w:val="002672EC"/>
    <w:rsid w:val="00275F2F"/>
    <w:rsid w:val="00277410"/>
    <w:rsid w:val="00282C86"/>
    <w:rsid w:val="0028620E"/>
    <w:rsid w:val="00293CD4"/>
    <w:rsid w:val="002A28E3"/>
    <w:rsid w:val="002B34C3"/>
    <w:rsid w:val="002C073E"/>
    <w:rsid w:val="002C1662"/>
    <w:rsid w:val="002C4A9C"/>
    <w:rsid w:val="002C4EB3"/>
    <w:rsid w:val="002C7FA3"/>
    <w:rsid w:val="002D0C33"/>
    <w:rsid w:val="002D1687"/>
    <w:rsid w:val="002D4408"/>
    <w:rsid w:val="002E036C"/>
    <w:rsid w:val="002E637D"/>
    <w:rsid w:val="002E6F49"/>
    <w:rsid w:val="002F20BC"/>
    <w:rsid w:val="002F5C1A"/>
    <w:rsid w:val="003011FD"/>
    <w:rsid w:val="003039D2"/>
    <w:rsid w:val="00321DFC"/>
    <w:rsid w:val="0033119A"/>
    <w:rsid w:val="0033121C"/>
    <w:rsid w:val="00346631"/>
    <w:rsid w:val="003511DB"/>
    <w:rsid w:val="00356B1E"/>
    <w:rsid w:val="00356F14"/>
    <w:rsid w:val="00365F11"/>
    <w:rsid w:val="00367771"/>
    <w:rsid w:val="003710BB"/>
    <w:rsid w:val="0037286D"/>
    <w:rsid w:val="00382321"/>
    <w:rsid w:val="0038431A"/>
    <w:rsid w:val="0039529C"/>
    <w:rsid w:val="003A1399"/>
    <w:rsid w:val="003A1EAC"/>
    <w:rsid w:val="003A253D"/>
    <w:rsid w:val="003A34D4"/>
    <w:rsid w:val="003A41FD"/>
    <w:rsid w:val="003B6E41"/>
    <w:rsid w:val="003C6D3E"/>
    <w:rsid w:val="003D0C41"/>
    <w:rsid w:val="003E1F31"/>
    <w:rsid w:val="003E3F70"/>
    <w:rsid w:val="003E592E"/>
    <w:rsid w:val="003F1AB6"/>
    <w:rsid w:val="003F57A2"/>
    <w:rsid w:val="003F6309"/>
    <w:rsid w:val="00406963"/>
    <w:rsid w:val="00421981"/>
    <w:rsid w:val="004246E5"/>
    <w:rsid w:val="004254BC"/>
    <w:rsid w:val="00427797"/>
    <w:rsid w:val="00435CCD"/>
    <w:rsid w:val="004378A3"/>
    <w:rsid w:val="00440877"/>
    <w:rsid w:val="004417D8"/>
    <w:rsid w:val="00442F7C"/>
    <w:rsid w:val="004445FA"/>
    <w:rsid w:val="00452456"/>
    <w:rsid w:val="004539DF"/>
    <w:rsid w:val="00463D11"/>
    <w:rsid w:val="00467C61"/>
    <w:rsid w:val="0047226F"/>
    <w:rsid w:val="0049371D"/>
    <w:rsid w:val="004A1EBA"/>
    <w:rsid w:val="004A4664"/>
    <w:rsid w:val="004A793E"/>
    <w:rsid w:val="004B269B"/>
    <w:rsid w:val="004B638C"/>
    <w:rsid w:val="004C1AB8"/>
    <w:rsid w:val="004C35B6"/>
    <w:rsid w:val="004C3C46"/>
    <w:rsid w:val="004D034F"/>
    <w:rsid w:val="004E6208"/>
    <w:rsid w:val="004E6800"/>
    <w:rsid w:val="004F04B8"/>
    <w:rsid w:val="004F7415"/>
    <w:rsid w:val="005024EE"/>
    <w:rsid w:val="00507950"/>
    <w:rsid w:val="00510BCF"/>
    <w:rsid w:val="00515B40"/>
    <w:rsid w:val="00515BCE"/>
    <w:rsid w:val="00517F62"/>
    <w:rsid w:val="005259F5"/>
    <w:rsid w:val="00530A5A"/>
    <w:rsid w:val="00530CE8"/>
    <w:rsid w:val="00531E15"/>
    <w:rsid w:val="00537046"/>
    <w:rsid w:val="00537716"/>
    <w:rsid w:val="00542727"/>
    <w:rsid w:val="00543B9C"/>
    <w:rsid w:val="00544945"/>
    <w:rsid w:val="00547642"/>
    <w:rsid w:val="00550878"/>
    <w:rsid w:val="00550F99"/>
    <w:rsid w:val="00553822"/>
    <w:rsid w:val="00553EEB"/>
    <w:rsid w:val="00556C2C"/>
    <w:rsid w:val="00574B1C"/>
    <w:rsid w:val="00576881"/>
    <w:rsid w:val="005870F6"/>
    <w:rsid w:val="0059460E"/>
    <w:rsid w:val="005948A5"/>
    <w:rsid w:val="005A3C6A"/>
    <w:rsid w:val="005A60DA"/>
    <w:rsid w:val="005B7935"/>
    <w:rsid w:val="005D4939"/>
    <w:rsid w:val="005D4D6D"/>
    <w:rsid w:val="005D661F"/>
    <w:rsid w:val="00602D2A"/>
    <w:rsid w:val="00607BC5"/>
    <w:rsid w:val="00627AAF"/>
    <w:rsid w:val="006300B8"/>
    <w:rsid w:val="006312AE"/>
    <w:rsid w:val="00633047"/>
    <w:rsid w:val="00641575"/>
    <w:rsid w:val="006415F5"/>
    <w:rsid w:val="00642149"/>
    <w:rsid w:val="00644E97"/>
    <w:rsid w:val="006556A4"/>
    <w:rsid w:val="00655AED"/>
    <w:rsid w:val="00681CED"/>
    <w:rsid w:val="00691ADD"/>
    <w:rsid w:val="00695EAC"/>
    <w:rsid w:val="006A1AC6"/>
    <w:rsid w:val="006A4A33"/>
    <w:rsid w:val="006A75E1"/>
    <w:rsid w:val="006B5115"/>
    <w:rsid w:val="006B78C4"/>
    <w:rsid w:val="006C1F9D"/>
    <w:rsid w:val="006C6864"/>
    <w:rsid w:val="006C71F6"/>
    <w:rsid w:val="006D023F"/>
    <w:rsid w:val="006D4179"/>
    <w:rsid w:val="006E2D39"/>
    <w:rsid w:val="006E5194"/>
    <w:rsid w:val="006F1573"/>
    <w:rsid w:val="006F4FCF"/>
    <w:rsid w:val="006F662B"/>
    <w:rsid w:val="00703DA1"/>
    <w:rsid w:val="0071302E"/>
    <w:rsid w:val="00713812"/>
    <w:rsid w:val="00737A73"/>
    <w:rsid w:val="007416C1"/>
    <w:rsid w:val="0074499C"/>
    <w:rsid w:val="007523B4"/>
    <w:rsid w:val="00771A63"/>
    <w:rsid w:val="00771E5F"/>
    <w:rsid w:val="00772DE9"/>
    <w:rsid w:val="00780FF9"/>
    <w:rsid w:val="007810FE"/>
    <w:rsid w:val="0079303A"/>
    <w:rsid w:val="00794F1A"/>
    <w:rsid w:val="007A7EA7"/>
    <w:rsid w:val="007B20F0"/>
    <w:rsid w:val="007B6F9D"/>
    <w:rsid w:val="007C2F8F"/>
    <w:rsid w:val="007C3223"/>
    <w:rsid w:val="007D2F1F"/>
    <w:rsid w:val="007D3DE1"/>
    <w:rsid w:val="007D4F7F"/>
    <w:rsid w:val="007F1A14"/>
    <w:rsid w:val="007F6152"/>
    <w:rsid w:val="008145F6"/>
    <w:rsid w:val="00815F1B"/>
    <w:rsid w:val="00816141"/>
    <w:rsid w:val="00823007"/>
    <w:rsid w:val="00826A4F"/>
    <w:rsid w:val="00831914"/>
    <w:rsid w:val="00837C0B"/>
    <w:rsid w:val="0084032C"/>
    <w:rsid w:val="00842270"/>
    <w:rsid w:val="008448A2"/>
    <w:rsid w:val="00844C6B"/>
    <w:rsid w:val="008456ED"/>
    <w:rsid w:val="00850FD7"/>
    <w:rsid w:val="008752F4"/>
    <w:rsid w:val="00875F08"/>
    <w:rsid w:val="008766CE"/>
    <w:rsid w:val="00877EB2"/>
    <w:rsid w:val="00885B33"/>
    <w:rsid w:val="00893219"/>
    <w:rsid w:val="008C36A3"/>
    <w:rsid w:val="008C6DD4"/>
    <w:rsid w:val="008D0372"/>
    <w:rsid w:val="008D2B15"/>
    <w:rsid w:val="008D6C98"/>
    <w:rsid w:val="008F04E8"/>
    <w:rsid w:val="008F4499"/>
    <w:rsid w:val="008F6C6E"/>
    <w:rsid w:val="009010B7"/>
    <w:rsid w:val="00902E8F"/>
    <w:rsid w:val="0090672F"/>
    <w:rsid w:val="009315C3"/>
    <w:rsid w:val="00944F43"/>
    <w:rsid w:val="00951CC0"/>
    <w:rsid w:val="00970019"/>
    <w:rsid w:val="00970535"/>
    <w:rsid w:val="00990529"/>
    <w:rsid w:val="009925A5"/>
    <w:rsid w:val="0099349D"/>
    <w:rsid w:val="009940C0"/>
    <w:rsid w:val="009960C0"/>
    <w:rsid w:val="0099674F"/>
    <w:rsid w:val="009A02F5"/>
    <w:rsid w:val="009A2D0D"/>
    <w:rsid w:val="009A2E9B"/>
    <w:rsid w:val="009B022D"/>
    <w:rsid w:val="009B2C70"/>
    <w:rsid w:val="009B68BB"/>
    <w:rsid w:val="009D1149"/>
    <w:rsid w:val="009D3A94"/>
    <w:rsid w:val="009E26DD"/>
    <w:rsid w:val="009E37EB"/>
    <w:rsid w:val="009F236B"/>
    <w:rsid w:val="009F4B5D"/>
    <w:rsid w:val="00A00BE8"/>
    <w:rsid w:val="00A0280B"/>
    <w:rsid w:val="00A20730"/>
    <w:rsid w:val="00A27AF3"/>
    <w:rsid w:val="00A36E1F"/>
    <w:rsid w:val="00A37F45"/>
    <w:rsid w:val="00A40B47"/>
    <w:rsid w:val="00A41DAE"/>
    <w:rsid w:val="00A55020"/>
    <w:rsid w:val="00A571E5"/>
    <w:rsid w:val="00A66AAC"/>
    <w:rsid w:val="00A67389"/>
    <w:rsid w:val="00A8326C"/>
    <w:rsid w:val="00A8384C"/>
    <w:rsid w:val="00A83D8F"/>
    <w:rsid w:val="00A86835"/>
    <w:rsid w:val="00A92EAE"/>
    <w:rsid w:val="00AA1498"/>
    <w:rsid w:val="00AA3D33"/>
    <w:rsid w:val="00AA5BCE"/>
    <w:rsid w:val="00AA605F"/>
    <w:rsid w:val="00AB611B"/>
    <w:rsid w:val="00AC02F5"/>
    <w:rsid w:val="00AD3C07"/>
    <w:rsid w:val="00AE63F8"/>
    <w:rsid w:val="00AF6F7D"/>
    <w:rsid w:val="00B122B3"/>
    <w:rsid w:val="00B1300C"/>
    <w:rsid w:val="00B139CF"/>
    <w:rsid w:val="00B24C78"/>
    <w:rsid w:val="00B24E9B"/>
    <w:rsid w:val="00B338DE"/>
    <w:rsid w:val="00B4430B"/>
    <w:rsid w:val="00B621F4"/>
    <w:rsid w:val="00B83427"/>
    <w:rsid w:val="00B85BF1"/>
    <w:rsid w:val="00B87D65"/>
    <w:rsid w:val="00B909EA"/>
    <w:rsid w:val="00B914B6"/>
    <w:rsid w:val="00BC3E19"/>
    <w:rsid w:val="00BC7D62"/>
    <w:rsid w:val="00BE1C64"/>
    <w:rsid w:val="00BF1C90"/>
    <w:rsid w:val="00BF4583"/>
    <w:rsid w:val="00BF5F08"/>
    <w:rsid w:val="00C0474A"/>
    <w:rsid w:val="00C12FD4"/>
    <w:rsid w:val="00C31225"/>
    <w:rsid w:val="00C514D7"/>
    <w:rsid w:val="00C51817"/>
    <w:rsid w:val="00C53AED"/>
    <w:rsid w:val="00C53F1E"/>
    <w:rsid w:val="00C564AD"/>
    <w:rsid w:val="00C65C7A"/>
    <w:rsid w:val="00C66211"/>
    <w:rsid w:val="00C67A32"/>
    <w:rsid w:val="00C7519E"/>
    <w:rsid w:val="00C77578"/>
    <w:rsid w:val="00C83F28"/>
    <w:rsid w:val="00C877F1"/>
    <w:rsid w:val="00C91A55"/>
    <w:rsid w:val="00CB1837"/>
    <w:rsid w:val="00CD4833"/>
    <w:rsid w:val="00CF0ECE"/>
    <w:rsid w:val="00D01096"/>
    <w:rsid w:val="00D0318A"/>
    <w:rsid w:val="00D05398"/>
    <w:rsid w:val="00D1425B"/>
    <w:rsid w:val="00D16783"/>
    <w:rsid w:val="00D32703"/>
    <w:rsid w:val="00D34349"/>
    <w:rsid w:val="00D40B76"/>
    <w:rsid w:val="00D504D8"/>
    <w:rsid w:val="00D5294E"/>
    <w:rsid w:val="00D572A1"/>
    <w:rsid w:val="00D61790"/>
    <w:rsid w:val="00D6275B"/>
    <w:rsid w:val="00D64D4C"/>
    <w:rsid w:val="00D66F1C"/>
    <w:rsid w:val="00D70BB0"/>
    <w:rsid w:val="00D733DC"/>
    <w:rsid w:val="00D80255"/>
    <w:rsid w:val="00D940D2"/>
    <w:rsid w:val="00D94FBF"/>
    <w:rsid w:val="00DA442D"/>
    <w:rsid w:val="00DA7981"/>
    <w:rsid w:val="00DB211A"/>
    <w:rsid w:val="00DB3F11"/>
    <w:rsid w:val="00DB44DD"/>
    <w:rsid w:val="00DB4DD9"/>
    <w:rsid w:val="00DB4F65"/>
    <w:rsid w:val="00DC04C2"/>
    <w:rsid w:val="00DD0188"/>
    <w:rsid w:val="00DD2D3C"/>
    <w:rsid w:val="00DE0120"/>
    <w:rsid w:val="00DE02E3"/>
    <w:rsid w:val="00DE039E"/>
    <w:rsid w:val="00DE3150"/>
    <w:rsid w:val="00DE7C5B"/>
    <w:rsid w:val="00DF3A48"/>
    <w:rsid w:val="00E267B7"/>
    <w:rsid w:val="00E30C20"/>
    <w:rsid w:val="00E31B65"/>
    <w:rsid w:val="00E44D09"/>
    <w:rsid w:val="00E44EDB"/>
    <w:rsid w:val="00E50F49"/>
    <w:rsid w:val="00E55F0C"/>
    <w:rsid w:val="00E56194"/>
    <w:rsid w:val="00E72904"/>
    <w:rsid w:val="00E931ED"/>
    <w:rsid w:val="00EA1910"/>
    <w:rsid w:val="00EA5A24"/>
    <w:rsid w:val="00EA6CD5"/>
    <w:rsid w:val="00EC6043"/>
    <w:rsid w:val="00EC7486"/>
    <w:rsid w:val="00ED2CD1"/>
    <w:rsid w:val="00ED2E5D"/>
    <w:rsid w:val="00ED4473"/>
    <w:rsid w:val="00ED4E2A"/>
    <w:rsid w:val="00ED76EF"/>
    <w:rsid w:val="00EE3083"/>
    <w:rsid w:val="00EE58FD"/>
    <w:rsid w:val="00EF244C"/>
    <w:rsid w:val="00EF367C"/>
    <w:rsid w:val="00F02250"/>
    <w:rsid w:val="00F03C6C"/>
    <w:rsid w:val="00F13A9D"/>
    <w:rsid w:val="00F33CEA"/>
    <w:rsid w:val="00F352CE"/>
    <w:rsid w:val="00F366FA"/>
    <w:rsid w:val="00F51EC2"/>
    <w:rsid w:val="00F569F6"/>
    <w:rsid w:val="00F73502"/>
    <w:rsid w:val="00F76956"/>
    <w:rsid w:val="00F77026"/>
    <w:rsid w:val="00F8681B"/>
    <w:rsid w:val="00F927B6"/>
    <w:rsid w:val="00F96285"/>
    <w:rsid w:val="00FA1515"/>
    <w:rsid w:val="00FA199F"/>
    <w:rsid w:val="00FA2850"/>
    <w:rsid w:val="00FB1BD1"/>
    <w:rsid w:val="00FB364C"/>
    <w:rsid w:val="00FB7140"/>
    <w:rsid w:val="00FC7553"/>
    <w:rsid w:val="00FD2A00"/>
    <w:rsid w:val="00FD364C"/>
    <w:rsid w:val="00FD5B7C"/>
    <w:rsid w:val="00FD77AB"/>
    <w:rsid w:val="00FE1AD8"/>
    <w:rsid w:val="00FF090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uiPriority w:val="99"/>
    <w:rsid w:val="002A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uiPriority w:val="99"/>
    <w:rsid w:val="002A28E3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efaultText11">
    <w:name w:val="Default Text:1:1"/>
    <w:basedOn w:val="Normal"/>
    <w:uiPriority w:val="99"/>
    <w:rsid w:val="002A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2A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A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573"/>
  </w:style>
  <w:style w:type="paragraph" w:styleId="Footer">
    <w:name w:val="footer"/>
    <w:basedOn w:val="Normal"/>
    <w:link w:val="FooterChar"/>
    <w:uiPriority w:val="99"/>
    <w:unhideWhenUsed/>
    <w:rsid w:val="006F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573"/>
  </w:style>
  <w:style w:type="paragraph" w:styleId="BalloonText">
    <w:name w:val="Balloon Text"/>
    <w:basedOn w:val="Normal"/>
    <w:link w:val="BalloonTextChar"/>
    <w:uiPriority w:val="99"/>
    <w:semiHidden/>
    <w:unhideWhenUsed/>
    <w:rsid w:val="006F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73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2D0C33"/>
  </w:style>
  <w:style w:type="table" w:styleId="TableGrid">
    <w:name w:val="Table Grid"/>
    <w:basedOn w:val="TableNormal"/>
    <w:uiPriority w:val="59"/>
    <w:rsid w:val="004F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17F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F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F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il.gov.m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F70C-0774-47EB-AF2A-380168C1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LHDNM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mohamadismail</dc:creator>
  <cp:keywords/>
  <cp:lastModifiedBy>rosmahlaili</cp:lastModifiedBy>
  <cp:revision>20</cp:revision>
  <cp:lastPrinted>2011-10-04T04:21:00Z</cp:lastPrinted>
  <dcterms:created xsi:type="dcterms:W3CDTF">2011-09-27T02:14:00Z</dcterms:created>
  <dcterms:modified xsi:type="dcterms:W3CDTF">2011-10-04T05:35:00Z</dcterms:modified>
</cp:coreProperties>
</file>